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69453" w14:textId="08F6E1B0" w:rsidR="00B561DE" w:rsidRDefault="00B561DE" w:rsidP="00B561DE">
      <w:pPr>
        <w:rPr>
          <w:rFonts w:cs="Arial"/>
          <w:szCs w:val="22"/>
        </w:rPr>
      </w:pPr>
    </w:p>
    <w:p w14:paraId="070772F0" w14:textId="77777777" w:rsidR="00671045" w:rsidRDefault="00671045">
      <w:pPr>
        <w:rPr>
          <w:rFonts w:cs="Arial"/>
          <w:szCs w:val="22"/>
        </w:rPr>
      </w:pPr>
    </w:p>
    <w:p w14:paraId="43D107C7" w14:textId="4842FBAC" w:rsidR="0083650E" w:rsidRDefault="0083650E">
      <w:pPr>
        <w:rPr>
          <w:rFonts w:cs="Arial"/>
          <w:szCs w:val="22"/>
        </w:rPr>
      </w:pPr>
    </w:p>
    <w:p w14:paraId="452425AC" w14:textId="77777777" w:rsidR="0083650E" w:rsidRDefault="0083650E">
      <w:pPr>
        <w:rPr>
          <w:rFonts w:cs="Arial"/>
          <w:szCs w:val="22"/>
        </w:rPr>
      </w:pPr>
    </w:p>
    <w:p w14:paraId="4A3F900B" w14:textId="250A2379" w:rsidR="0083650E" w:rsidRDefault="00403D0D">
      <w:pPr>
        <w:rPr>
          <w:rFonts w:cs="Arial"/>
          <w:szCs w:val="22"/>
        </w:rPr>
      </w:pPr>
      <w:r>
        <w:rPr>
          <w:rFonts w:cs="Arial"/>
          <w:szCs w:val="22"/>
        </w:rPr>
        <w:t xml:space="preserve"> </w:t>
      </w:r>
    </w:p>
    <w:p w14:paraId="0385E006" w14:textId="77777777" w:rsidR="0083650E" w:rsidRDefault="0083650E">
      <w:pPr>
        <w:rPr>
          <w:rFonts w:cs="Arial"/>
          <w:szCs w:val="22"/>
        </w:rPr>
      </w:pPr>
    </w:p>
    <w:p w14:paraId="41EFFA7B" w14:textId="77777777" w:rsidR="0083650E" w:rsidRDefault="0083650E">
      <w:pPr>
        <w:rPr>
          <w:rFonts w:cs="Arial"/>
          <w:szCs w:val="22"/>
        </w:rPr>
      </w:pPr>
    </w:p>
    <w:p w14:paraId="2E691248" w14:textId="77777777" w:rsidR="0083650E" w:rsidRDefault="0083650E">
      <w:pPr>
        <w:rPr>
          <w:rFonts w:cs="Arial"/>
          <w:szCs w:val="22"/>
        </w:rPr>
      </w:pPr>
    </w:p>
    <w:p w14:paraId="0FEF2695" w14:textId="77777777" w:rsidR="0083650E" w:rsidRDefault="0083650E">
      <w:pPr>
        <w:rPr>
          <w:rFonts w:cs="Arial"/>
          <w:szCs w:val="22"/>
        </w:rPr>
      </w:pPr>
    </w:p>
    <w:p w14:paraId="4656EE57" w14:textId="1FEFF5B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1EC25570"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B81839">
        <w:rPr>
          <w:b/>
          <w:sz w:val="28"/>
          <w:szCs w:val="28"/>
        </w:rPr>
        <w:t>B2</w:t>
      </w:r>
      <w:r w:rsidR="00A37C51">
        <w:rPr>
          <w:b/>
          <w:sz w:val="28"/>
          <w:szCs w:val="28"/>
        </w:rPr>
        <w:t>6</w:t>
      </w:r>
      <w:r w:rsidR="00B81839">
        <w:rPr>
          <w:b/>
          <w:sz w:val="28"/>
          <w:szCs w:val="28"/>
        </w:rPr>
        <w:t>-</w:t>
      </w:r>
      <w:r w:rsidR="00A37C51">
        <w:rPr>
          <w:b/>
          <w:sz w:val="28"/>
          <w:szCs w:val="28"/>
        </w:rPr>
        <w:t>00113-ES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7041A451" w:rsidR="00AC0669" w:rsidRDefault="00A37C51"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 xml:space="preserve">Accord-cadre Travaux CFO CFA </w:t>
      </w:r>
    </w:p>
    <w:p w14:paraId="21499EE7" w14:textId="40CDC3F8" w:rsidR="00A37C51" w:rsidRPr="00F37638" w:rsidRDefault="00A37C51"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Lot 1 : Maintenance et petits travaux associés</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FEA69C2" w:rsidR="0083650E" w:rsidRPr="0063778A" w:rsidRDefault="00F43E46">
      <w:pPr>
        <w:rPr>
          <w:rFonts w:cs="Arial"/>
          <w:b/>
          <w:bCs/>
          <w:szCs w:val="22"/>
        </w:rPr>
      </w:pPr>
      <w:r w:rsidRPr="0063778A">
        <w:rPr>
          <w:rFonts w:cs="Arial"/>
          <w:b/>
          <w:bCs/>
          <w:szCs w:val="22"/>
        </w:rPr>
        <w:t xml:space="preserve">Date de visite : </w:t>
      </w:r>
    </w:p>
    <w:p w14:paraId="0BAA5709" w14:textId="77777777" w:rsidR="0063778A" w:rsidRPr="0063778A" w:rsidRDefault="0063778A" w:rsidP="0063778A">
      <w:pPr>
        <w:pStyle w:val="Paragraphedeliste"/>
        <w:numPr>
          <w:ilvl w:val="0"/>
          <w:numId w:val="7"/>
        </w:numPr>
        <w:jc w:val="both"/>
        <w:rPr>
          <w:rFonts w:cs="Arial"/>
          <w:b/>
          <w:bCs/>
          <w:szCs w:val="22"/>
        </w:rPr>
      </w:pPr>
      <w:r w:rsidRPr="0063778A">
        <w:rPr>
          <w:rFonts w:cs="Arial"/>
          <w:b/>
          <w:bCs/>
          <w:szCs w:val="22"/>
        </w:rPr>
        <w:t xml:space="preserve">Le 10/03/2026 sur rdv </w:t>
      </w:r>
    </w:p>
    <w:p w14:paraId="20D9B011" w14:textId="77777777" w:rsidR="0063778A" w:rsidRPr="0063778A" w:rsidRDefault="0063778A" w:rsidP="0063778A">
      <w:pPr>
        <w:pStyle w:val="Paragraphedeliste"/>
        <w:numPr>
          <w:ilvl w:val="0"/>
          <w:numId w:val="7"/>
        </w:numPr>
        <w:jc w:val="both"/>
        <w:rPr>
          <w:rFonts w:cs="Arial"/>
          <w:b/>
          <w:bCs/>
          <w:szCs w:val="22"/>
        </w:rPr>
      </w:pPr>
      <w:r w:rsidRPr="0063778A">
        <w:rPr>
          <w:rFonts w:cs="Arial"/>
          <w:b/>
          <w:bCs/>
          <w:szCs w:val="22"/>
        </w:rPr>
        <w:t>Le 11/03/2026 sur rdv</w:t>
      </w:r>
    </w:p>
    <w:p w14:paraId="5A442DB4" w14:textId="77777777" w:rsidR="0063778A" w:rsidRPr="0063778A" w:rsidRDefault="0063778A" w:rsidP="0063778A">
      <w:pPr>
        <w:pStyle w:val="Paragraphedeliste"/>
        <w:numPr>
          <w:ilvl w:val="0"/>
          <w:numId w:val="7"/>
        </w:numPr>
        <w:jc w:val="both"/>
        <w:rPr>
          <w:rFonts w:cs="Arial"/>
          <w:b/>
          <w:bCs/>
          <w:szCs w:val="22"/>
        </w:rPr>
      </w:pPr>
      <w:r w:rsidRPr="0063778A">
        <w:rPr>
          <w:rFonts w:cs="Arial"/>
          <w:b/>
          <w:bCs/>
          <w:szCs w:val="22"/>
        </w:rPr>
        <w:t>Le 17/03/2026 sur rdv</w:t>
      </w:r>
    </w:p>
    <w:p w14:paraId="5EE82A44" w14:textId="77777777" w:rsidR="0063778A" w:rsidRPr="003A7215" w:rsidRDefault="0063778A">
      <w:pPr>
        <w:rPr>
          <w:rFonts w:cs="Arial"/>
          <w:b/>
          <w:bCs/>
          <w:szCs w:val="22"/>
        </w:rPr>
      </w:pPr>
    </w:p>
    <w:p w14:paraId="58F5AAD5" w14:textId="7B8D57A1" w:rsidR="00F43E46" w:rsidRDefault="00F43E46">
      <w:pPr>
        <w:rPr>
          <w:rFonts w:cs="Arial"/>
          <w:szCs w:val="22"/>
        </w:rPr>
      </w:pPr>
    </w:p>
    <w:p w14:paraId="2BE74D6F" w14:textId="77777777" w:rsidR="00F43E46" w:rsidRDefault="00F43E46">
      <w:pPr>
        <w:rPr>
          <w:rFonts w:cs="Arial"/>
          <w:szCs w:val="22"/>
        </w:rPr>
      </w:pPr>
    </w:p>
    <w:p w14:paraId="0BC36F9D" w14:textId="2A643820" w:rsidR="0083650E" w:rsidRPr="003A7215" w:rsidRDefault="00F43E46">
      <w:pPr>
        <w:rPr>
          <w:rFonts w:cs="Arial"/>
          <w:b/>
          <w:bCs/>
          <w:color w:val="FF0000"/>
          <w:szCs w:val="22"/>
        </w:rPr>
      </w:pPr>
      <w:r w:rsidRPr="003A7215">
        <w:rPr>
          <w:rFonts w:cs="Arial"/>
          <w:b/>
          <w:bCs/>
          <w:color w:val="FF0000"/>
          <w:szCs w:val="22"/>
        </w:rPr>
        <w:t xml:space="preserve">Date limite de remise des offres : </w:t>
      </w:r>
      <w:r w:rsidR="00124AE2" w:rsidRPr="002D27BE">
        <w:rPr>
          <w:rFonts w:cs="Arial"/>
          <w:b/>
          <w:color w:val="FF0000"/>
          <w:szCs w:val="22"/>
        </w:rPr>
        <w:t>2</w:t>
      </w:r>
      <w:r w:rsidR="00167B47">
        <w:rPr>
          <w:rFonts w:cs="Arial"/>
          <w:b/>
          <w:color w:val="FF0000"/>
          <w:szCs w:val="22"/>
        </w:rPr>
        <w:t>6</w:t>
      </w:r>
      <w:r w:rsidR="00124AE2" w:rsidRPr="002D27BE">
        <w:rPr>
          <w:rFonts w:cs="Arial"/>
          <w:b/>
          <w:color w:val="FF0000"/>
          <w:szCs w:val="22"/>
        </w:rPr>
        <w:t>/03/2026 avant 12 heures</w:t>
      </w: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675BA5FA" w14:textId="77777777" w:rsidR="003317B4" w:rsidRDefault="003317B4" w:rsidP="003317B4"/>
    <w:p w14:paraId="64038929" w14:textId="77777777" w:rsidR="003317B4" w:rsidRPr="001D29C0" w:rsidRDefault="003317B4" w:rsidP="003317B4">
      <w:pPr>
        <w:rPr>
          <w:color w:val="E36C0A" w:themeColor="accent6" w:themeShade="BF"/>
        </w:rPr>
      </w:pPr>
    </w:p>
    <w:p w14:paraId="5BF21307" w14:textId="77777777" w:rsidR="003317B4" w:rsidRPr="00986115" w:rsidRDefault="003317B4" w:rsidP="003317B4">
      <w:pPr>
        <w:rPr>
          <w:b/>
          <w:i/>
        </w:rPr>
      </w:pPr>
    </w:p>
    <w:p w14:paraId="3F76F523" w14:textId="77777777" w:rsidR="002F43C8" w:rsidRPr="00986115" w:rsidRDefault="002F43C8" w:rsidP="0083650E">
      <w:pPr>
        <w:rPr>
          <w:b/>
          <w:i/>
        </w:rPr>
      </w:pPr>
    </w:p>
    <w:p w14:paraId="36C4FE88" w14:textId="1FC45809" w:rsidR="005D6909" w:rsidRDefault="005D6909">
      <w:r>
        <w:br w:type="page"/>
      </w:r>
    </w:p>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5A894C4C" w14:textId="35F33874" w:rsidR="0099346D" w:rsidRDefault="00AC0669">
      <w:pPr>
        <w:pStyle w:val="TM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21007685" w:history="1">
        <w:r w:rsidR="0099346D" w:rsidRPr="00863B42">
          <w:rPr>
            <w:rStyle w:val="Lienhypertexte"/>
            <w:rFonts w:ascii="Arial Gras" w:hAnsi="Arial Gras"/>
            <w:noProof/>
          </w:rPr>
          <w:t>ARTICLE  1  -</w:t>
        </w:r>
        <w:r w:rsidR="0099346D" w:rsidRPr="00863B42">
          <w:rPr>
            <w:rStyle w:val="Lienhypertexte"/>
            <w:noProof/>
          </w:rPr>
          <w:t xml:space="preserve"> OBJET ET STRUCTURATION DU MARCHE</w:t>
        </w:r>
        <w:r w:rsidR="0099346D">
          <w:rPr>
            <w:noProof/>
            <w:webHidden/>
          </w:rPr>
          <w:tab/>
        </w:r>
        <w:r w:rsidR="0099346D">
          <w:rPr>
            <w:noProof/>
            <w:webHidden/>
          </w:rPr>
          <w:fldChar w:fldCharType="begin"/>
        </w:r>
        <w:r w:rsidR="0099346D">
          <w:rPr>
            <w:noProof/>
            <w:webHidden/>
          </w:rPr>
          <w:instrText xml:space="preserve"> PAGEREF _Toc221007685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6040EC54" w14:textId="37F50EB7"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86" w:history="1">
        <w:r w:rsidR="0099346D" w:rsidRPr="00863B42">
          <w:rPr>
            <w:rStyle w:val="Lienhypertexte"/>
            <w:rFonts w:ascii="Arial Gras" w:hAnsi="Arial Gras"/>
            <w:noProof/>
          </w:rPr>
          <w:t>1.1 -</w:t>
        </w:r>
        <w:r w:rsidR="0099346D" w:rsidRPr="00863B42">
          <w:rPr>
            <w:rStyle w:val="Lienhypertexte"/>
            <w:noProof/>
          </w:rPr>
          <w:t xml:space="preserve"> Objet</w:t>
        </w:r>
        <w:r w:rsidR="0099346D">
          <w:rPr>
            <w:noProof/>
            <w:webHidden/>
          </w:rPr>
          <w:tab/>
        </w:r>
        <w:r w:rsidR="0099346D">
          <w:rPr>
            <w:noProof/>
            <w:webHidden/>
          </w:rPr>
          <w:fldChar w:fldCharType="begin"/>
        </w:r>
        <w:r w:rsidR="0099346D">
          <w:rPr>
            <w:noProof/>
            <w:webHidden/>
          </w:rPr>
          <w:instrText xml:space="preserve"> PAGEREF _Toc221007686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35B741DC" w14:textId="3DA920CF"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87" w:history="1">
        <w:r w:rsidR="0099346D" w:rsidRPr="00863B42">
          <w:rPr>
            <w:rStyle w:val="Lienhypertexte"/>
            <w:rFonts w:ascii="Arial Gras" w:hAnsi="Arial Gras"/>
            <w:noProof/>
          </w:rPr>
          <w:t>1.2 -</w:t>
        </w:r>
        <w:r w:rsidR="0099346D" w:rsidRPr="00863B42">
          <w:rPr>
            <w:rStyle w:val="Lienhypertexte"/>
            <w:noProof/>
          </w:rPr>
          <w:t xml:space="preserve"> Allotissement :</w:t>
        </w:r>
        <w:r w:rsidR="0099346D">
          <w:rPr>
            <w:noProof/>
            <w:webHidden/>
          </w:rPr>
          <w:tab/>
        </w:r>
        <w:r w:rsidR="0099346D">
          <w:rPr>
            <w:noProof/>
            <w:webHidden/>
          </w:rPr>
          <w:fldChar w:fldCharType="begin"/>
        </w:r>
        <w:r w:rsidR="0099346D">
          <w:rPr>
            <w:noProof/>
            <w:webHidden/>
          </w:rPr>
          <w:instrText xml:space="preserve"> PAGEREF _Toc221007687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52666B9D" w14:textId="23C1B176"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88" w:history="1">
        <w:r w:rsidR="0099346D" w:rsidRPr="00863B42">
          <w:rPr>
            <w:rStyle w:val="Lienhypertexte"/>
            <w:rFonts w:ascii="Arial Gras" w:hAnsi="Arial Gras"/>
            <w:noProof/>
          </w:rPr>
          <w:t>1.3 -</w:t>
        </w:r>
        <w:r w:rsidR="0099346D" w:rsidRPr="00863B42">
          <w:rPr>
            <w:rStyle w:val="Lienhypertexte"/>
            <w:noProof/>
          </w:rPr>
          <w:t xml:space="preserve"> Marché à tranches</w:t>
        </w:r>
        <w:r w:rsidR="0099346D">
          <w:rPr>
            <w:noProof/>
            <w:webHidden/>
          </w:rPr>
          <w:tab/>
        </w:r>
        <w:r w:rsidR="0099346D">
          <w:rPr>
            <w:noProof/>
            <w:webHidden/>
          </w:rPr>
          <w:fldChar w:fldCharType="begin"/>
        </w:r>
        <w:r w:rsidR="0099346D">
          <w:rPr>
            <w:noProof/>
            <w:webHidden/>
          </w:rPr>
          <w:instrText xml:space="preserve"> PAGEREF _Toc221007688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3E3B45F2" w14:textId="1D086B42" w:rsidR="0099346D" w:rsidRDefault="00D97202">
      <w:pPr>
        <w:pStyle w:val="TM1"/>
        <w:rPr>
          <w:rFonts w:asciiTheme="minorHAnsi" w:eastAsiaTheme="minorEastAsia" w:hAnsiTheme="minorHAnsi" w:cstheme="minorBidi"/>
          <w:b w:val="0"/>
          <w:bCs w:val="0"/>
          <w:caps w:val="0"/>
          <w:noProof/>
          <w:sz w:val="22"/>
          <w:szCs w:val="22"/>
        </w:rPr>
      </w:pPr>
      <w:hyperlink w:anchor="_Toc221007689" w:history="1">
        <w:r w:rsidR="0099346D" w:rsidRPr="00863B42">
          <w:rPr>
            <w:rStyle w:val="Lienhypertexte"/>
            <w:rFonts w:ascii="Arial Gras" w:hAnsi="Arial Gras"/>
            <w:noProof/>
          </w:rPr>
          <w:t>ARTICLE  2  -</w:t>
        </w:r>
        <w:r w:rsidR="0099346D" w:rsidRPr="00863B42">
          <w:rPr>
            <w:rStyle w:val="Lienhypertexte"/>
            <w:noProof/>
          </w:rPr>
          <w:t xml:space="preserve"> DOCUMENTS APPLICABLES A LA CONSULTATION</w:t>
        </w:r>
        <w:r w:rsidR="0099346D">
          <w:rPr>
            <w:noProof/>
            <w:webHidden/>
          </w:rPr>
          <w:tab/>
        </w:r>
        <w:r w:rsidR="0099346D">
          <w:rPr>
            <w:noProof/>
            <w:webHidden/>
          </w:rPr>
          <w:fldChar w:fldCharType="begin"/>
        </w:r>
        <w:r w:rsidR="0099346D">
          <w:rPr>
            <w:noProof/>
            <w:webHidden/>
          </w:rPr>
          <w:instrText xml:space="preserve"> PAGEREF _Toc221007689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02F71B93" w14:textId="27DEA935"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0" w:history="1">
        <w:r w:rsidR="0099346D" w:rsidRPr="00863B42">
          <w:rPr>
            <w:rStyle w:val="Lienhypertexte"/>
            <w:rFonts w:ascii="Arial Gras" w:hAnsi="Arial Gras"/>
            <w:noProof/>
          </w:rPr>
          <w:t>2.1 -</w:t>
        </w:r>
        <w:r w:rsidR="0099346D" w:rsidRPr="00863B42">
          <w:rPr>
            <w:rStyle w:val="Lienhypertexte"/>
            <w:noProof/>
          </w:rPr>
          <w:t xml:space="preserve"> Dispositions générales</w:t>
        </w:r>
        <w:r w:rsidR="0099346D">
          <w:rPr>
            <w:noProof/>
            <w:webHidden/>
          </w:rPr>
          <w:tab/>
        </w:r>
        <w:r w:rsidR="0099346D">
          <w:rPr>
            <w:noProof/>
            <w:webHidden/>
          </w:rPr>
          <w:fldChar w:fldCharType="begin"/>
        </w:r>
        <w:r w:rsidR="0099346D">
          <w:rPr>
            <w:noProof/>
            <w:webHidden/>
          </w:rPr>
          <w:instrText xml:space="preserve"> PAGEREF _Toc221007690 \h </w:instrText>
        </w:r>
        <w:r w:rsidR="0099346D">
          <w:rPr>
            <w:noProof/>
            <w:webHidden/>
          </w:rPr>
        </w:r>
        <w:r w:rsidR="0099346D">
          <w:rPr>
            <w:noProof/>
            <w:webHidden/>
          </w:rPr>
          <w:fldChar w:fldCharType="separate"/>
        </w:r>
        <w:r w:rsidR="002E14FA">
          <w:rPr>
            <w:noProof/>
            <w:webHidden/>
          </w:rPr>
          <w:t>3</w:t>
        </w:r>
        <w:r w:rsidR="0099346D">
          <w:rPr>
            <w:noProof/>
            <w:webHidden/>
          </w:rPr>
          <w:fldChar w:fldCharType="end"/>
        </w:r>
      </w:hyperlink>
    </w:p>
    <w:p w14:paraId="5CE994E4" w14:textId="4B138B89" w:rsidR="0099346D" w:rsidRDefault="00D97202">
      <w:pPr>
        <w:pStyle w:val="TM1"/>
        <w:rPr>
          <w:rFonts w:asciiTheme="minorHAnsi" w:eastAsiaTheme="minorEastAsia" w:hAnsiTheme="minorHAnsi" w:cstheme="minorBidi"/>
          <w:b w:val="0"/>
          <w:bCs w:val="0"/>
          <w:caps w:val="0"/>
          <w:noProof/>
          <w:sz w:val="22"/>
          <w:szCs w:val="22"/>
        </w:rPr>
      </w:pPr>
      <w:hyperlink w:anchor="_Toc221007691" w:history="1">
        <w:r w:rsidR="0099346D" w:rsidRPr="00863B42">
          <w:rPr>
            <w:rStyle w:val="Lienhypertexte"/>
            <w:rFonts w:ascii="Arial Gras" w:hAnsi="Arial Gras"/>
            <w:noProof/>
          </w:rPr>
          <w:t>ARTICLE  3  -</w:t>
        </w:r>
        <w:r w:rsidR="0099346D" w:rsidRPr="00863B42">
          <w:rPr>
            <w:rStyle w:val="Lienhypertexte"/>
            <w:noProof/>
          </w:rPr>
          <w:t xml:space="preserve"> CONDITIONS DE LA CONSULTATION</w:t>
        </w:r>
        <w:r w:rsidR="0099346D">
          <w:rPr>
            <w:noProof/>
            <w:webHidden/>
          </w:rPr>
          <w:tab/>
        </w:r>
        <w:r w:rsidR="0099346D">
          <w:rPr>
            <w:noProof/>
            <w:webHidden/>
          </w:rPr>
          <w:fldChar w:fldCharType="begin"/>
        </w:r>
        <w:r w:rsidR="0099346D">
          <w:rPr>
            <w:noProof/>
            <w:webHidden/>
          </w:rPr>
          <w:instrText xml:space="preserve"> PAGEREF _Toc221007691 \h </w:instrText>
        </w:r>
        <w:r w:rsidR="0099346D">
          <w:rPr>
            <w:noProof/>
            <w:webHidden/>
          </w:rPr>
        </w:r>
        <w:r w:rsidR="0099346D">
          <w:rPr>
            <w:noProof/>
            <w:webHidden/>
          </w:rPr>
          <w:fldChar w:fldCharType="separate"/>
        </w:r>
        <w:r w:rsidR="002E14FA">
          <w:rPr>
            <w:noProof/>
            <w:webHidden/>
          </w:rPr>
          <w:t>4</w:t>
        </w:r>
        <w:r w:rsidR="0099346D">
          <w:rPr>
            <w:noProof/>
            <w:webHidden/>
          </w:rPr>
          <w:fldChar w:fldCharType="end"/>
        </w:r>
      </w:hyperlink>
    </w:p>
    <w:p w14:paraId="0801DB68" w14:textId="7E87DF04"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2" w:history="1">
        <w:r w:rsidR="0099346D" w:rsidRPr="00863B42">
          <w:rPr>
            <w:rStyle w:val="Lienhypertexte"/>
            <w:rFonts w:ascii="Arial Gras" w:hAnsi="Arial Gras"/>
            <w:noProof/>
          </w:rPr>
          <w:t>3.1 -</w:t>
        </w:r>
        <w:r w:rsidR="0099346D" w:rsidRPr="00863B42">
          <w:rPr>
            <w:rStyle w:val="Lienhypertexte"/>
            <w:noProof/>
          </w:rPr>
          <w:t xml:space="preserve"> Procédure</w:t>
        </w:r>
        <w:r w:rsidR="0099346D">
          <w:rPr>
            <w:noProof/>
            <w:webHidden/>
          </w:rPr>
          <w:tab/>
        </w:r>
        <w:r w:rsidR="0099346D">
          <w:rPr>
            <w:noProof/>
            <w:webHidden/>
          </w:rPr>
          <w:fldChar w:fldCharType="begin"/>
        </w:r>
        <w:r w:rsidR="0099346D">
          <w:rPr>
            <w:noProof/>
            <w:webHidden/>
          </w:rPr>
          <w:instrText xml:space="preserve"> PAGEREF _Toc221007692 \h </w:instrText>
        </w:r>
        <w:r w:rsidR="0099346D">
          <w:rPr>
            <w:noProof/>
            <w:webHidden/>
          </w:rPr>
        </w:r>
        <w:r w:rsidR="0099346D">
          <w:rPr>
            <w:noProof/>
            <w:webHidden/>
          </w:rPr>
          <w:fldChar w:fldCharType="separate"/>
        </w:r>
        <w:r w:rsidR="002E14FA">
          <w:rPr>
            <w:noProof/>
            <w:webHidden/>
          </w:rPr>
          <w:t>4</w:t>
        </w:r>
        <w:r w:rsidR="0099346D">
          <w:rPr>
            <w:noProof/>
            <w:webHidden/>
          </w:rPr>
          <w:fldChar w:fldCharType="end"/>
        </w:r>
      </w:hyperlink>
    </w:p>
    <w:p w14:paraId="4A4AD077" w14:textId="7A54CAD9"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693" w:history="1">
        <w:r w:rsidR="0099346D" w:rsidRPr="00863B42">
          <w:rPr>
            <w:rStyle w:val="Lienhypertexte"/>
            <w:noProof/>
          </w:rPr>
          <w:t>3.1.1 - Généralités</w:t>
        </w:r>
        <w:r w:rsidR="0099346D">
          <w:rPr>
            <w:noProof/>
            <w:webHidden/>
          </w:rPr>
          <w:tab/>
        </w:r>
        <w:r w:rsidR="0099346D">
          <w:rPr>
            <w:noProof/>
            <w:webHidden/>
          </w:rPr>
          <w:fldChar w:fldCharType="begin"/>
        </w:r>
        <w:r w:rsidR="0099346D">
          <w:rPr>
            <w:noProof/>
            <w:webHidden/>
          </w:rPr>
          <w:instrText xml:space="preserve"> PAGEREF _Toc221007693 \h </w:instrText>
        </w:r>
        <w:r w:rsidR="0099346D">
          <w:rPr>
            <w:noProof/>
            <w:webHidden/>
          </w:rPr>
        </w:r>
        <w:r w:rsidR="0099346D">
          <w:rPr>
            <w:noProof/>
            <w:webHidden/>
          </w:rPr>
          <w:fldChar w:fldCharType="separate"/>
        </w:r>
        <w:r w:rsidR="002E14FA">
          <w:rPr>
            <w:noProof/>
            <w:webHidden/>
          </w:rPr>
          <w:t>4</w:t>
        </w:r>
        <w:r w:rsidR="0099346D">
          <w:rPr>
            <w:noProof/>
            <w:webHidden/>
          </w:rPr>
          <w:fldChar w:fldCharType="end"/>
        </w:r>
      </w:hyperlink>
    </w:p>
    <w:p w14:paraId="332C3B19" w14:textId="16F342A3"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694" w:history="1">
        <w:r w:rsidR="0099346D" w:rsidRPr="00863B42">
          <w:rPr>
            <w:rStyle w:val="Lienhypertexte"/>
            <w:noProof/>
          </w:rPr>
          <w:t>3.1.2 - Groupement momentané d’entreprises</w:t>
        </w:r>
        <w:r w:rsidR="0099346D">
          <w:rPr>
            <w:noProof/>
            <w:webHidden/>
          </w:rPr>
          <w:tab/>
        </w:r>
        <w:r w:rsidR="0099346D">
          <w:rPr>
            <w:noProof/>
            <w:webHidden/>
          </w:rPr>
          <w:fldChar w:fldCharType="begin"/>
        </w:r>
        <w:r w:rsidR="0099346D">
          <w:rPr>
            <w:noProof/>
            <w:webHidden/>
          </w:rPr>
          <w:instrText xml:space="preserve"> PAGEREF _Toc221007694 \h </w:instrText>
        </w:r>
        <w:r w:rsidR="0099346D">
          <w:rPr>
            <w:noProof/>
            <w:webHidden/>
          </w:rPr>
        </w:r>
        <w:r w:rsidR="0099346D">
          <w:rPr>
            <w:noProof/>
            <w:webHidden/>
          </w:rPr>
          <w:fldChar w:fldCharType="separate"/>
        </w:r>
        <w:r w:rsidR="002E14FA">
          <w:rPr>
            <w:noProof/>
            <w:webHidden/>
          </w:rPr>
          <w:t>4</w:t>
        </w:r>
        <w:r w:rsidR="0099346D">
          <w:rPr>
            <w:noProof/>
            <w:webHidden/>
          </w:rPr>
          <w:fldChar w:fldCharType="end"/>
        </w:r>
      </w:hyperlink>
    </w:p>
    <w:p w14:paraId="42E40E11" w14:textId="013F59D5"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695" w:history="1">
        <w:r w:rsidR="0099346D" w:rsidRPr="00863B42">
          <w:rPr>
            <w:rStyle w:val="Lienhypertexte"/>
            <w:noProof/>
          </w:rPr>
          <w:t>3.1.3 - Variantes</w:t>
        </w:r>
        <w:r w:rsidR="0099346D">
          <w:rPr>
            <w:noProof/>
            <w:webHidden/>
          </w:rPr>
          <w:tab/>
        </w:r>
        <w:r w:rsidR="0099346D">
          <w:rPr>
            <w:noProof/>
            <w:webHidden/>
          </w:rPr>
          <w:fldChar w:fldCharType="begin"/>
        </w:r>
        <w:r w:rsidR="0099346D">
          <w:rPr>
            <w:noProof/>
            <w:webHidden/>
          </w:rPr>
          <w:instrText xml:space="preserve"> PAGEREF _Toc221007695 \h </w:instrText>
        </w:r>
        <w:r w:rsidR="0099346D">
          <w:rPr>
            <w:noProof/>
            <w:webHidden/>
          </w:rPr>
        </w:r>
        <w:r w:rsidR="0099346D">
          <w:rPr>
            <w:noProof/>
            <w:webHidden/>
          </w:rPr>
          <w:fldChar w:fldCharType="separate"/>
        </w:r>
        <w:r w:rsidR="002E14FA">
          <w:rPr>
            <w:noProof/>
            <w:webHidden/>
          </w:rPr>
          <w:t>5</w:t>
        </w:r>
        <w:r w:rsidR="0099346D">
          <w:rPr>
            <w:noProof/>
            <w:webHidden/>
          </w:rPr>
          <w:fldChar w:fldCharType="end"/>
        </w:r>
      </w:hyperlink>
    </w:p>
    <w:p w14:paraId="41FC6FCD" w14:textId="0E8ABBA7"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6" w:history="1">
        <w:r w:rsidR="0099346D" w:rsidRPr="00863B42">
          <w:rPr>
            <w:rStyle w:val="Lienhypertexte"/>
            <w:rFonts w:ascii="Arial Gras" w:hAnsi="Arial Gras"/>
            <w:noProof/>
          </w:rPr>
          <w:t>3.2 -</w:t>
        </w:r>
        <w:r w:rsidR="0099346D" w:rsidRPr="00863B42">
          <w:rPr>
            <w:rStyle w:val="Lienhypertexte"/>
            <w:noProof/>
          </w:rPr>
          <w:t xml:space="preserve"> Visite préalable du site obligatoire</w:t>
        </w:r>
        <w:r w:rsidR="0099346D">
          <w:rPr>
            <w:noProof/>
            <w:webHidden/>
          </w:rPr>
          <w:tab/>
        </w:r>
        <w:r w:rsidR="0099346D">
          <w:rPr>
            <w:noProof/>
            <w:webHidden/>
          </w:rPr>
          <w:fldChar w:fldCharType="begin"/>
        </w:r>
        <w:r w:rsidR="0099346D">
          <w:rPr>
            <w:noProof/>
            <w:webHidden/>
          </w:rPr>
          <w:instrText xml:space="preserve"> PAGEREF _Toc221007696 \h </w:instrText>
        </w:r>
        <w:r w:rsidR="0099346D">
          <w:rPr>
            <w:noProof/>
            <w:webHidden/>
          </w:rPr>
        </w:r>
        <w:r w:rsidR="0099346D">
          <w:rPr>
            <w:noProof/>
            <w:webHidden/>
          </w:rPr>
          <w:fldChar w:fldCharType="separate"/>
        </w:r>
        <w:r w:rsidR="002E14FA">
          <w:rPr>
            <w:noProof/>
            <w:webHidden/>
          </w:rPr>
          <w:t>5</w:t>
        </w:r>
        <w:r w:rsidR="0099346D">
          <w:rPr>
            <w:noProof/>
            <w:webHidden/>
          </w:rPr>
          <w:fldChar w:fldCharType="end"/>
        </w:r>
      </w:hyperlink>
    </w:p>
    <w:p w14:paraId="0C59EC35" w14:textId="103AC927"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7" w:history="1">
        <w:r w:rsidR="0099346D" w:rsidRPr="00863B42">
          <w:rPr>
            <w:rStyle w:val="Lienhypertexte"/>
            <w:rFonts w:ascii="Arial Gras" w:hAnsi="Arial Gras"/>
            <w:noProof/>
          </w:rPr>
          <w:t>3.3 -</w:t>
        </w:r>
        <w:r w:rsidR="0099346D" w:rsidRPr="00863B42">
          <w:rPr>
            <w:rStyle w:val="Lienhypertexte"/>
            <w:noProof/>
          </w:rPr>
          <w:t xml:space="preserve"> Questions des soumissionnaires</w:t>
        </w:r>
        <w:r w:rsidR="0099346D">
          <w:rPr>
            <w:noProof/>
            <w:webHidden/>
          </w:rPr>
          <w:tab/>
        </w:r>
        <w:r w:rsidR="0099346D">
          <w:rPr>
            <w:noProof/>
            <w:webHidden/>
          </w:rPr>
          <w:fldChar w:fldCharType="begin"/>
        </w:r>
        <w:r w:rsidR="0099346D">
          <w:rPr>
            <w:noProof/>
            <w:webHidden/>
          </w:rPr>
          <w:instrText xml:space="preserve"> PAGEREF _Toc221007697 \h </w:instrText>
        </w:r>
        <w:r w:rsidR="0099346D">
          <w:rPr>
            <w:noProof/>
            <w:webHidden/>
          </w:rPr>
        </w:r>
        <w:r w:rsidR="0099346D">
          <w:rPr>
            <w:noProof/>
            <w:webHidden/>
          </w:rPr>
          <w:fldChar w:fldCharType="separate"/>
        </w:r>
        <w:r w:rsidR="002E14FA">
          <w:rPr>
            <w:noProof/>
            <w:webHidden/>
          </w:rPr>
          <w:t>5</w:t>
        </w:r>
        <w:r w:rsidR="0099346D">
          <w:rPr>
            <w:noProof/>
            <w:webHidden/>
          </w:rPr>
          <w:fldChar w:fldCharType="end"/>
        </w:r>
      </w:hyperlink>
    </w:p>
    <w:p w14:paraId="70C773D5" w14:textId="7B4DB7C0"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8" w:history="1">
        <w:r w:rsidR="0099346D" w:rsidRPr="00863B42">
          <w:rPr>
            <w:rStyle w:val="Lienhypertexte"/>
            <w:rFonts w:ascii="Arial Gras" w:hAnsi="Arial Gras"/>
            <w:noProof/>
          </w:rPr>
          <w:t>3.4 -</w:t>
        </w:r>
        <w:r w:rsidR="0099346D" w:rsidRPr="00863B42">
          <w:rPr>
            <w:rStyle w:val="Lienhypertexte"/>
            <w:noProof/>
          </w:rPr>
          <w:t xml:space="preserve"> Conditions de prix</w:t>
        </w:r>
        <w:r w:rsidR="0099346D">
          <w:rPr>
            <w:noProof/>
            <w:webHidden/>
          </w:rPr>
          <w:tab/>
        </w:r>
        <w:r w:rsidR="0099346D">
          <w:rPr>
            <w:noProof/>
            <w:webHidden/>
          </w:rPr>
          <w:fldChar w:fldCharType="begin"/>
        </w:r>
        <w:r w:rsidR="0099346D">
          <w:rPr>
            <w:noProof/>
            <w:webHidden/>
          </w:rPr>
          <w:instrText xml:space="preserve"> PAGEREF _Toc221007698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2EB3B6A1" w14:textId="4F955A6E"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699" w:history="1">
        <w:r w:rsidR="0099346D" w:rsidRPr="00863B42">
          <w:rPr>
            <w:rStyle w:val="Lienhypertexte"/>
            <w:rFonts w:ascii="Arial Gras" w:hAnsi="Arial Gras"/>
            <w:noProof/>
          </w:rPr>
          <w:t>3.5 -</w:t>
        </w:r>
        <w:r w:rsidR="0099346D" w:rsidRPr="00863B42">
          <w:rPr>
            <w:rStyle w:val="Lienhypertexte"/>
            <w:noProof/>
          </w:rPr>
          <w:t xml:space="preserve"> Sous-traitance</w:t>
        </w:r>
        <w:r w:rsidR="0099346D">
          <w:rPr>
            <w:noProof/>
            <w:webHidden/>
          </w:rPr>
          <w:tab/>
        </w:r>
        <w:r w:rsidR="0099346D">
          <w:rPr>
            <w:noProof/>
            <w:webHidden/>
          </w:rPr>
          <w:fldChar w:fldCharType="begin"/>
        </w:r>
        <w:r w:rsidR="0099346D">
          <w:rPr>
            <w:noProof/>
            <w:webHidden/>
          </w:rPr>
          <w:instrText xml:space="preserve"> PAGEREF _Toc221007699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3F7208E4" w14:textId="38714F41"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00" w:history="1">
        <w:r w:rsidR="0099346D" w:rsidRPr="00863B42">
          <w:rPr>
            <w:rStyle w:val="Lienhypertexte"/>
            <w:rFonts w:ascii="Arial Gras" w:hAnsi="Arial Gras"/>
            <w:noProof/>
          </w:rPr>
          <w:t>3.6 -</w:t>
        </w:r>
        <w:r w:rsidR="0099346D" w:rsidRPr="00863B42">
          <w:rPr>
            <w:rStyle w:val="Lienhypertexte"/>
            <w:noProof/>
          </w:rPr>
          <w:t xml:space="preserve"> Confidentialité</w:t>
        </w:r>
        <w:r w:rsidR="0099346D">
          <w:rPr>
            <w:noProof/>
            <w:webHidden/>
          </w:rPr>
          <w:tab/>
        </w:r>
        <w:r w:rsidR="0099346D">
          <w:rPr>
            <w:noProof/>
            <w:webHidden/>
          </w:rPr>
          <w:fldChar w:fldCharType="begin"/>
        </w:r>
        <w:r w:rsidR="0099346D">
          <w:rPr>
            <w:noProof/>
            <w:webHidden/>
          </w:rPr>
          <w:instrText xml:space="preserve"> PAGEREF _Toc221007700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14CBFAD5" w14:textId="333B5604"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01" w:history="1">
        <w:r w:rsidR="0099346D" w:rsidRPr="00863B42">
          <w:rPr>
            <w:rStyle w:val="Lienhypertexte"/>
            <w:rFonts w:ascii="Arial Gras" w:hAnsi="Arial Gras"/>
            <w:noProof/>
          </w:rPr>
          <w:t>3.7 -</w:t>
        </w:r>
        <w:r w:rsidR="0099346D" w:rsidRPr="00863B42">
          <w:rPr>
            <w:rStyle w:val="Lienhypertexte"/>
            <w:noProof/>
          </w:rPr>
          <w:t xml:space="preserve"> Validité des offres</w:t>
        </w:r>
        <w:r w:rsidR="0099346D">
          <w:rPr>
            <w:noProof/>
            <w:webHidden/>
          </w:rPr>
          <w:tab/>
        </w:r>
        <w:r w:rsidR="0099346D">
          <w:rPr>
            <w:noProof/>
            <w:webHidden/>
          </w:rPr>
          <w:fldChar w:fldCharType="begin"/>
        </w:r>
        <w:r w:rsidR="0099346D">
          <w:rPr>
            <w:noProof/>
            <w:webHidden/>
          </w:rPr>
          <w:instrText xml:space="preserve"> PAGEREF _Toc221007701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70627559" w14:textId="1EA02D40"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02" w:history="1">
        <w:r w:rsidR="0099346D" w:rsidRPr="00863B42">
          <w:rPr>
            <w:rStyle w:val="Lienhypertexte"/>
            <w:rFonts w:ascii="Arial Gras" w:hAnsi="Arial Gras"/>
            <w:noProof/>
          </w:rPr>
          <w:t>3.8 -</w:t>
        </w:r>
        <w:r w:rsidR="0099346D" w:rsidRPr="00863B42">
          <w:rPr>
            <w:rStyle w:val="Lienhypertexte"/>
            <w:noProof/>
          </w:rPr>
          <w:t xml:space="preserve"> Utilisation de la plateforme de dématérialisation du CEA (PLACE)</w:t>
        </w:r>
        <w:r w:rsidR="0099346D">
          <w:rPr>
            <w:noProof/>
            <w:webHidden/>
          </w:rPr>
          <w:tab/>
        </w:r>
        <w:r w:rsidR="0099346D">
          <w:rPr>
            <w:noProof/>
            <w:webHidden/>
          </w:rPr>
          <w:fldChar w:fldCharType="begin"/>
        </w:r>
        <w:r w:rsidR="0099346D">
          <w:rPr>
            <w:noProof/>
            <w:webHidden/>
          </w:rPr>
          <w:instrText xml:space="preserve"> PAGEREF _Toc221007702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0C3CCB79" w14:textId="236D4EE5" w:rsidR="0099346D" w:rsidRDefault="00D97202">
      <w:pPr>
        <w:pStyle w:val="TM1"/>
        <w:rPr>
          <w:rFonts w:asciiTheme="minorHAnsi" w:eastAsiaTheme="minorEastAsia" w:hAnsiTheme="minorHAnsi" w:cstheme="minorBidi"/>
          <w:b w:val="0"/>
          <w:bCs w:val="0"/>
          <w:caps w:val="0"/>
          <w:noProof/>
          <w:sz w:val="22"/>
          <w:szCs w:val="22"/>
        </w:rPr>
      </w:pPr>
      <w:hyperlink w:anchor="_Toc221007703" w:history="1">
        <w:r w:rsidR="0099346D" w:rsidRPr="00863B42">
          <w:rPr>
            <w:rStyle w:val="Lienhypertexte"/>
            <w:rFonts w:ascii="Arial Gras" w:hAnsi="Arial Gras"/>
            <w:noProof/>
          </w:rPr>
          <w:t>ARTICLE  4  -</w:t>
        </w:r>
        <w:r w:rsidR="0099346D" w:rsidRPr="00863B42">
          <w:rPr>
            <w:rStyle w:val="Lienhypertexte"/>
            <w:noProof/>
          </w:rPr>
          <w:t xml:space="preserve"> PRESENTATION DE LA CANDIDATURE ET DE L’OFFRE</w:t>
        </w:r>
        <w:r w:rsidR="0099346D">
          <w:rPr>
            <w:noProof/>
            <w:webHidden/>
          </w:rPr>
          <w:tab/>
        </w:r>
        <w:r w:rsidR="0099346D">
          <w:rPr>
            <w:noProof/>
            <w:webHidden/>
          </w:rPr>
          <w:fldChar w:fldCharType="begin"/>
        </w:r>
        <w:r w:rsidR="0099346D">
          <w:rPr>
            <w:noProof/>
            <w:webHidden/>
          </w:rPr>
          <w:instrText xml:space="preserve"> PAGEREF _Toc221007703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1356A96A" w14:textId="30993CFB"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04" w:history="1">
        <w:r w:rsidR="0099346D" w:rsidRPr="00863B42">
          <w:rPr>
            <w:rStyle w:val="Lienhypertexte"/>
            <w:rFonts w:ascii="Arial Gras" w:hAnsi="Arial Gras"/>
            <w:noProof/>
          </w:rPr>
          <w:t>4.1 -</w:t>
        </w:r>
        <w:r w:rsidR="0099346D" w:rsidRPr="00863B42">
          <w:rPr>
            <w:rStyle w:val="Lienhypertexte"/>
            <w:noProof/>
          </w:rPr>
          <w:t xml:space="preserve"> Dossier « Candidature » :</w:t>
        </w:r>
        <w:r w:rsidR="0099346D">
          <w:rPr>
            <w:noProof/>
            <w:webHidden/>
          </w:rPr>
          <w:tab/>
        </w:r>
        <w:r w:rsidR="0099346D">
          <w:rPr>
            <w:noProof/>
            <w:webHidden/>
          </w:rPr>
          <w:fldChar w:fldCharType="begin"/>
        </w:r>
        <w:r w:rsidR="0099346D">
          <w:rPr>
            <w:noProof/>
            <w:webHidden/>
          </w:rPr>
          <w:instrText xml:space="preserve"> PAGEREF _Toc221007704 \h </w:instrText>
        </w:r>
        <w:r w:rsidR="0099346D">
          <w:rPr>
            <w:noProof/>
            <w:webHidden/>
          </w:rPr>
        </w:r>
        <w:r w:rsidR="0099346D">
          <w:rPr>
            <w:noProof/>
            <w:webHidden/>
          </w:rPr>
          <w:fldChar w:fldCharType="separate"/>
        </w:r>
        <w:r w:rsidR="002E14FA">
          <w:rPr>
            <w:noProof/>
            <w:webHidden/>
          </w:rPr>
          <w:t>6</w:t>
        </w:r>
        <w:r w:rsidR="0099346D">
          <w:rPr>
            <w:noProof/>
            <w:webHidden/>
          </w:rPr>
          <w:fldChar w:fldCharType="end"/>
        </w:r>
      </w:hyperlink>
    </w:p>
    <w:p w14:paraId="7EAE13C8" w14:textId="043C564D"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05" w:history="1">
        <w:r w:rsidR="0099346D" w:rsidRPr="00863B42">
          <w:rPr>
            <w:rStyle w:val="Lienhypertexte"/>
            <w:rFonts w:ascii="Arial Gras" w:hAnsi="Arial Gras"/>
            <w:noProof/>
          </w:rPr>
          <w:t>4.2 -</w:t>
        </w:r>
        <w:r w:rsidR="0099346D" w:rsidRPr="00863B42">
          <w:rPr>
            <w:rStyle w:val="Lienhypertexte"/>
            <w:noProof/>
          </w:rPr>
          <w:t xml:space="preserve"> Dossier « Offre » :</w:t>
        </w:r>
        <w:r w:rsidR="0099346D">
          <w:rPr>
            <w:noProof/>
            <w:webHidden/>
          </w:rPr>
          <w:tab/>
        </w:r>
        <w:r w:rsidR="0099346D">
          <w:rPr>
            <w:noProof/>
            <w:webHidden/>
          </w:rPr>
          <w:fldChar w:fldCharType="begin"/>
        </w:r>
        <w:r w:rsidR="0099346D">
          <w:rPr>
            <w:noProof/>
            <w:webHidden/>
          </w:rPr>
          <w:instrText xml:space="preserve"> PAGEREF _Toc221007705 \h </w:instrText>
        </w:r>
        <w:r w:rsidR="0099346D">
          <w:rPr>
            <w:noProof/>
            <w:webHidden/>
          </w:rPr>
        </w:r>
        <w:r w:rsidR="0099346D">
          <w:rPr>
            <w:noProof/>
            <w:webHidden/>
          </w:rPr>
          <w:fldChar w:fldCharType="separate"/>
        </w:r>
        <w:r w:rsidR="002E14FA">
          <w:rPr>
            <w:noProof/>
            <w:webHidden/>
          </w:rPr>
          <w:t>7</w:t>
        </w:r>
        <w:r w:rsidR="0099346D">
          <w:rPr>
            <w:noProof/>
            <w:webHidden/>
          </w:rPr>
          <w:fldChar w:fldCharType="end"/>
        </w:r>
      </w:hyperlink>
    </w:p>
    <w:p w14:paraId="7739DC69" w14:textId="6F8F48E4"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706" w:history="1">
        <w:r w:rsidR="0099346D" w:rsidRPr="00863B42">
          <w:rPr>
            <w:rStyle w:val="Lienhypertexte"/>
            <w:noProof/>
          </w:rPr>
          <w:t>4.2.1 - Offre administrative :</w:t>
        </w:r>
        <w:r w:rsidR="0099346D">
          <w:rPr>
            <w:noProof/>
            <w:webHidden/>
          </w:rPr>
          <w:tab/>
        </w:r>
        <w:r w:rsidR="0099346D">
          <w:rPr>
            <w:noProof/>
            <w:webHidden/>
          </w:rPr>
          <w:fldChar w:fldCharType="begin"/>
        </w:r>
        <w:r w:rsidR="0099346D">
          <w:rPr>
            <w:noProof/>
            <w:webHidden/>
          </w:rPr>
          <w:instrText xml:space="preserve"> PAGEREF _Toc221007706 \h </w:instrText>
        </w:r>
        <w:r w:rsidR="0099346D">
          <w:rPr>
            <w:noProof/>
            <w:webHidden/>
          </w:rPr>
        </w:r>
        <w:r w:rsidR="0099346D">
          <w:rPr>
            <w:noProof/>
            <w:webHidden/>
          </w:rPr>
          <w:fldChar w:fldCharType="separate"/>
        </w:r>
        <w:r w:rsidR="002E14FA">
          <w:rPr>
            <w:noProof/>
            <w:webHidden/>
          </w:rPr>
          <w:t>8</w:t>
        </w:r>
        <w:r w:rsidR="0099346D">
          <w:rPr>
            <w:noProof/>
            <w:webHidden/>
          </w:rPr>
          <w:fldChar w:fldCharType="end"/>
        </w:r>
      </w:hyperlink>
    </w:p>
    <w:p w14:paraId="01C9929F" w14:textId="01E8F561"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707" w:history="1">
        <w:r w:rsidR="0099346D" w:rsidRPr="00863B42">
          <w:rPr>
            <w:rStyle w:val="Lienhypertexte"/>
            <w:noProof/>
          </w:rPr>
          <w:t>4.2.2 - Offre technique :</w:t>
        </w:r>
        <w:r w:rsidR="0099346D">
          <w:rPr>
            <w:noProof/>
            <w:webHidden/>
          </w:rPr>
          <w:tab/>
        </w:r>
        <w:r w:rsidR="0099346D">
          <w:rPr>
            <w:noProof/>
            <w:webHidden/>
          </w:rPr>
          <w:fldChar w:fldCharType="begin"/>
        </w:r>
        <w:r w:rsidR="0099346D">
          <w:rPr>
            <w:noProof/>
            <w:webHidden/>
          </w:rPr>
          <w:instrText xml:space="preserve"> PAGEREF _Toc221007707 \h </w:instrText>
        </w:r>
        <w:r w:rsidR="0099346D">
          <w:rPr>
            <w:noProof/>
            <w:webHidden/>
          </w:rPr>
        </w:r>
        <w:r w:rsidR="0099346D">
          <w:rPr>
            <w:noProof/>
            <w:webHidden/>
          </w:rPr>
          <w:fldChar w:fldCharType="separate"/>
        </w:r>
        <w:r w:rsidR="002E14FA">
          <w:rPr>
            <w:noProof/>
            <w:webHidden/>
          </w:rPr>
          <w:t>8</w:t>
        </w:r>
        <w:r w:rsidR="0099346D">
          <w:rPr>
            <w:noProof/>
            <w:webHidden/>
          </w:rPr>
          <w:fldChar w:fldCharType="end"/>
        </w:r>
      </w:hyperlink>
    </w:p>
    <w:p w14:paraId="2D0A9596" w14:textId="66EC54AD"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708" w:history="1">
        <w:r w:rsidR="0099346D" w:rsidRPr="00863B42">
          <w:rPr>
            <w:rStyle w:val="Lienhypertexte"/>
            <w:noProof/>
          </w:rPr>
          <w:t>4.2.3 - Offre commerciale :</w:t>
        </w:r>
        <w:r w:rsidR="0099346D">
          <w:rPr>
            <w:noProof/>
            <w:webHidden/>
          </w:rPr>
          <w:tab/>
        </w:r>
        <w:r w:rsidR="0099346D">
          <w:rPr>
            <w:noProof/>
            <w:webHidden/>
          </w:rPr>
          <w:fldChar w:fldCharType="begin"/>
        </w:r>
        <w:r w:rsidR="0099346D">
          <w:rPr>
            <w:noProof/>
            <w:webHidden/>
          </w:rPr>
          <w:instrText xml:space="preserve"> PAGEREF _Toc221007708 \h </w:instrText>
        </w:r>
        <w:r w:rsidR="0099346D">
          <w:rPr>
            <w:noProof/>
            <w:webHidden/>
          </w:rPr>
        </w:r>
        <w:r w:rsidR="0099346D">
          <w:rPr>
            <w:noProof/>
            <w:webHidden/>
          </w:rPr>
          <w:fldChar w:fldCharType="separate"/>
        </w:r>
        <w:r w:rsidR="002E14FA">
          <w:rPr>
            <w:noProof/>
            <w:webHidden/>
          </w:rPr>
          <w:t>10</w:t>
        </w:r>
        <w:r w:rsidR="0099346D">
          <w:rPr>
            <w:noProof/>
            <w:webHidden/>
          </w:rPr>
          <w:fldChar w:fldCharType="end"/>
        </w:r>
      </w:hyperlink>
    </w:p>
    <w:p w14:paraId="0A195B56" w14:textId="137968D0" w:rsidR="0099346D" w:rsidRDefault="00D97202">
      <w:pPr>
        <w:pStyle w:val="TM1"/>
        <w:rPr>
          <w:rFonts w:asciiTheme="minorHAnsi" w:eastAsiaTheme="minorEastAsia" w:hAnsiTheme="minorHAnsi" w:cstheme="minorBidi"/>
          <w:b w:val="0"/>
          <w:bCs w:val="0"/>
          <w:caps w:val="0"/>
          <w:noProof/>
          <w:sz w:val="22"/>
          <w:szCs w:val="22"/>
        </w:rPr>
      </w:pPr>
      <w:hyperlink w:anchor="_Toc221007709" w:history="1">
        <w:r w:rsidR="0099346D" w:rsidRPr="00863B42">
          <w:rPr>
            <w:rStyle w:val="Lienhypertexte"/>
            <w:rFonts w:ascii="Arial Gras" w:hAnsi="Arial Gras"/>
            <w:noProof/>
          </w:rPr>
          <w:t>ARTICLE  5  -</w:t>
        </w:r>
        <w:r w:rsidR="0099346D" w:rsidRPr="00863B42">
          <w:rPr>
            <w:rStyle w:val="Lienhypertexte"/>
            <w:noProof/>
          </w:rPr>
          <w:t xml:space="preserve"> REMISE DES OFFRES ET DES CANDIDATURES</w:t>
        </w:r>
        <w:r w:rsidR="0099346D">
          <w:rPr>
            <w:noProof/>
            <w:webHidden/>
          </w:rPr>
          <w:tab/>
        </w:r>
        <w:r w:rsidR="0099346D">
          <w:rPr>
            <w:noProof/>
            <w:webHidden/>
          </w:rPr>
          <w:fldChar w:fldCharType="begin"/>
        </w:r>
        <w:r w:rsidR="0099346D">
          <w:rPr>
            <w:noProof/>
            <w:webHidden/>
          </w:rPr>
          <w:instrText xml:space="preserve"> PAGEREF _Toc221007709 \h </w:instrText>
        </w:r>
        <w:r w:rsidR="0099346D">
          <w:rPr>
            <w:noProof/>
            <w:webHidden/>
          </w:rPr>
        </w:r>
        <w:r w:rsidR="0099346D">
          <w:rPr>
            <w:noProof/>
            <w:webHidden/>
          </w:rPr>
          <w:fldChar w:fldCharType="separate"/>
        </w:r>
        <w:r w:rsidR="002E14FA">
          <w:rPr>
            <w:noProof/>
            <w:webHidden/>
          </w:rPr>
          <w:t>10</w:t>
        </w:r>
        <w:r w:rsidR="0099346D">
          <w:rPr>
            <w:noProof/>
            <w:webHidden/>
          </w:rPr>
          <w:fldChar w:fldCharType="end"/>
        </w:r>
      </w:hyperlink>
    </w:p>
    <w:p w14:paraId="09D1B36F" w14:textId="09E9CA0F"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0" w:history="1">
        <w:r w:rsidR="0099346D" w:rsidRPr="00863B42">
          <w:rPr>
            <w:rStyle w:val="Lienhypertexte"/>
            <w:rFonts w:ascii="Arial Gras" w:hAnsi="Arial Gras"/>
            <w:noProof/>
          </w:rPr>
          <w:t>5.1 -</w:t>
        </w:r>
        <w:r w:rsidR="0099346D" w:rsidRPr="00863B42">
          <w:rPr>
            <w:rStyle w:val="Lienhypertexte"/>
            <w:noProof/>
          </w:rPr>
          <w:t xml:space="preserve"> Date limite de remise des candidatures et des offres</w:t>
        </w:r>
        <w:r w:rsidR="0099346D">
          <w:rPr>
            <w:noProof/>
            <w:webHidden/>
          </w:rPr>
          <w:tab/>
        </w:r>
        <w:r w:rsidR="0099346D">
          <w:rPr>
            <w:noProof/>
            <w:webHidden/>
          </w:rPr>
          <w:fldChar w:fldCharType="begin"/>
        </w:r>
        <w:r w:rsidR="0099346D">
          <w:rPr>
            <w:noProof/>
            <w:webHidden/>
          </w:rPr>
          <w:instrText xml:space="preserve"> PAGEREF _Toc221007710 \h </w:instrText>
        </w:r>
        <w:r w:rsidR="0099346D">
          <w:rPr>
            <w:noProof/>
            <w:webHidden/>
          </w:rPr>
        </w:r>
        <w:r w:rsidR="0099346D">
          <w:rPr>
            <w:noProof/>
            <w:webHidden/>
          </w:rPr>
          <w:fldChar w:fldCharType="separate"/>
        </w:r>
        <w:r w:rsidR="002E14FA">
          <w:rPr>
            <w:noProof/>
            <w:webHidden/>
          </w:rPr>
          <w:t>10</w:t>
        </w:r>
        <w:r w:rsidR="0099346D">
          <w:rPr>
            <w:noProof/>
            <w:webHidden/>
          </w:rPr>
          <w:fldChar w:fldCharType="end"/>
        </w:r>
      </w:hyperlink>
    </w:p>
    <w:p w14:paraId="4CDD5DD9" w14:textId="4338775E"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1" w:history="1">
        <w:r w:rsidR="0099346D" w:rsidRPr="00863B42">
          <w:rPr>
            <w:rStyle w:val="Lienhypertexte"/>
            <w:rFonts w:ascii="Arial Gras" w:hAnsi="Arial Gras"/>
            <w:noProof/>
          </w:rPr>
          <w:t>5.2 -</w:t>
        </w:r>
        <w:r w:rsidR="0099346D" w:rsidRPr="00863B42">
          <w:rPr>
            <w:rStyle w:val="Lienhypertexte"/>
            <w:noProof/>
          </w:rPr>
          <w:t xml:space="preserve"> Forme de remise des candidatures et des offres</w:t>
        </w:r>
        <w:r w:rsidR="0099346D">
          <w:rPr>
            <w:noProof/>
            <w:webHidden/>
          </w:rPr>
          <w:tab/>
        </w:r>
        <w:r w:rsidR="0099346D">
          <w:rPr>
            <w:noProof/>
            <w:webHidden/>
          </w:rPr>
          <w:fldChar w:fldCharType="begin"/>
        </w:r>
        <w:r w:rsidR="0099346D">
          <w:rPr>
            <w:noProof/>
            <w:webHidden/>
          </w:rPr>
          <w:instrText xml:space="preserve"> PAGEREF _Toc221007711 \h </w:instrText>
        </w:r>
        <w:r w:rsidR="0099346D">
          <w:rPr>
            <w:noProof/>
            <w:webHidden/>
          </w:rPr>
        </w:r>
        <w:r w:rsidR="0099346D">
          <w:rPr>
            <w:noProof/>
            <w:webHidden/>
          </w:rPr>
          <w:fldChar w:fldCharType="separate"/>
        </w:r>
        <w:r w:rsidR="002E14FA">
          <w:rPr>
            <w:noProof/>
            <w:webHidden/>
          </w:rPr>
          <w:t>10</w:t>
        </w:r>
        <w:r w:rsidR="0099346D">
          <w:rPr>
            <w:noProof/>
            <w:webHidden/>
          </w:rPr>
          <w:fldChar w:fldCharType="end"/>
        </w:r>
      </w:hyperlink>
    </w:p>
    <w:p w14:paraId="63663455" w14:textId="3607622A" w:rsidR="0099346D" w:rsidRDefault="00D97202">
      <w:pPr>
        <w:pStyle w:val="TM3"/>
        <w:tabs>
          <w:tab w:val="right" w:leader="dot" w:pos="8495"/>
        </w:tabs>
        <w:rPr>
          <w:rFonts w:asciiTheme="minorHAnsi" w:eastAsiaTheme="minorEastAsia" w:hAnsiTheme="minorHAnsi" w:cstheme="minorBidi"/>
          <w:i w:val="0"/>
          <w:iCs w:val="0"/>
          <w:noProof/>
          <w:sz w:val="22"/>
          <w:szCs w:val="22"/>
        </w:rPr>
      </w:pPr>
      <w:hyperlink w:anchor="_Toc221007712" w:history="1">
        <w:r w:rsidR="0099346D" w:rsidRPr="00863B42">
          <w:rPr>
            <w:rStyle w:val="Lienhypertexte"/>
            <w:noProof/>
          </w:rPr>
          <w:t>5.2.1 - Version dématérialisée</w:t>
        </w:r>
        <w:r w:rsidR="0099346D">
          <w:rPr>
            <w:noProof/>
            <w:webHidden/>
          </w:rPr>
          <w:tab/>
        </w:r>
        <w:r w:rsidR="0099346D">
          <w:rPr>
            <w:noProof/>
            <w:webHidden/>
          </w:rPr>
          <w:fldChar w:fldCharType="begin"/>
        </w:r>
        <w:r w:rsidR="0099346D">
          <w:rPr>
            <w:noProof/>
            <w:webHidden/>
          </w:rPr>
          <w:instrText xml:space="preserve"> PAGEREF _Toc221007712 \h </w:instrText>
        </w:r>
        <w:r w:rsidR="0099346D">
          <w:rPr>
            <w:noProof/>
            <w:webHidden/>
          </w:rPr>
        </w:r>
        <w:r w:rsidR="0099346D">
          <w:rPr>
            <w:noProof/>
            <w:webHidden/>
          </w:rPr>
          <w:fldChar w:fldCharType="separate"/>
        </w:r>
        <w:r w:rsidR="002E14FA">
          <w:rPr>
            <w:noProof/>
            <w:webHidden/>
          </w:rPr>
          <w:t>10</w:t>
        </w:r>
        <w:r w:rsidR="0099346D">
          <w:rPr>
            <w:noProof/>
            <w:webHidden/>
          </w:rPr>
          <w:fldChar w:fldCharType="end"/>
        </w:r>
      </w:hyperlink>
    </w:p>
    <w:p w14:paraId="62F28D4C" w14:textId="33B69F9F" w:rsidR="0099346D" w:rsidRDefault="00D97202">
      <w:pPr>
        <w:pStyle w:val="TM1"/>
        <w:rPr>
          <w:rFonts w:asciiTheme="minorHAnsi" w:eastAsiaTheme="minorEastAsia" w:hAnsiTheme="minorHAnsi" w:cstheme="minorBidi"/>
          <w:b w:val="0"/>
          <w:bCs w:val="0"/>
          <w:caps w:val="0"/>
          <w:noProof/>
          <w:sz w:val="22"/>
          <w:szCs w:val="22"/>
        </w:rPr>
      </w:pPr>
      <w:hyperlink w:anchor="_Toc221007713" w:history="1">
        <w:r w:rsidR="0099346D" w:rsidRPr="00863B42">
          <w:rPr>
            <w:rStyle w:val="Lienhypertexte"/>
            <w:rFonts w:ascii="Arial Gras" w:hAnsi="Arial Gras"/>
            <w:noProof/>
          </w:rPr>
          <w:t>ARTICLE  6  -</w:t>
        </w:r>
        <w:r w:rsidR="0099346D" w:rsidRPr="00863B42">
          <w:rPr>
            <w:rStyle w:val="Lienhypertexte"/>
            <w:noProof/>
          </w:rPr>
          <w:t xml:space="preserve"> VERIFICATION DES CANDIDATURES ET JUGEMENT DES OFFRES</w:t>
        </w:r>
        <w:r w:rsidR="0099346D">
          <w:rPr>
            <w:noProof/>
            <w:webHidden/>
          </w:rPr>
          <w:tab/>
        </w:r>
        <w:r w:rsidR="0099346D">
          <w:rPr>
            <w:noProof/>
            <w:webHidden/>
          </w:rPr>
          <w:fldChar w:fldCharType="begin"/>
        </w:r>
        <w:r w:rsidR="0099346D">
          <w:rPr>
            <w:noProof/>
            <w:webHidden/>
          </w:rPr>
          <w:instrText xml:space="preserve"> PAGEREF _Toc221007713 \h </w:instrText>
        </w:r>
        <w:r w:rsidR="0099346D">
          <w:rPr>
            <w:noProof/>
            <w:webHidden/>
          </w:rPr>
        </w:r>
        <w:r w:rsidR="0099346D">
          <w:rPr>
            <w:noProof/>
            <w:webHidden/>
          </w:rPr>
          <w:fldChar w:fldCharType="separate"/>
        </w:r>
        <w:r w:rsidR="002E14FA">
          <w:rPr>
            <w:noProof/>
            <w:webHidden/>
          </w:rPr>
          <w:t>11</w:t>
        </w:r>
        <w:r w:rsidR="0099346D">
          <w:rPr>
            <w:noProof/>
            <w:webHidden/>
          </w:rPr>
          <w:fldChar w:fldCharType="end"/>
        </w:r>
      </w:hyperlink>
    </w:p>
    <w:p w14:paraId="0E239672" w14:textId="0016691D"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4" w:history="1">
        <w:r w:rsidR="0099346D" w:rsidRPr="00863B42">
          <w:rPr>
            <w:rStyle w:val="Lienhypertexte"/>
            <w:rFonts w:ascii="Arial Gras" w:hAnsi="Arial Gras"/>
            <w:noProof/>
          </w:rPr>
          <w:t>6.1 -</w:t>
        </w:r>
        <w:r w:rsidR="0099346D" w:rsidRPr="00863B42">
          <w:rPr>
            <w:rStyle w:val="Lienhypertexte"/>
            <w:noProof/>
          </w:rPr>
          <w:t xml:space="preserve"> Vérification des candidatures</w:t>
        </w:r>
        <w:r w:rsidR="0099346D">
          <w:rPr>
            <w:noProof/>
            <w:webHidden/>
          </w:rPr>
          <w:tab/>
        </w:r>
        <w:r w:rsidR="0099346D">
          <w:rPr>
            <w:noProof/>
            <w:webHidden/>
          </w:rPr>
          <w:fldChar w:fldCharType="begin"/>
        </w:r>
        <w:r w:rsidR="0099346D">
          <w:rPr>
            <w:noProof/>
            <w:webHidden/>
          </w:rPr>
          <w:instrText xml:space="preserve"> PAGEREF _Toc221007714 \h </w:instrText>
        </w:r>
        <w:r w:rsidR="0099346D">
          <w:rPr>
            <w:noProof/>
            <w:webHidden/>
          </w:rPr>
        </w:r>
        <w:r w:rsidR="0099346D">
          <w:rPr>
            <w:noProof/>
            <w:webHidden/>
          </w:rPr>
          <w:fldChar w:fldCharType="separate"/>
        </w:r>
        <w:r w:rsidR="002E14FA">
          <w:rPr>
            <w:noProof/>
            <w:webHidden/>
          </w:rPr>
          <w:t>11</w:t>
        </w:r>
        <w:r w:rsidR="0099346D">
          <w:rPr>
            <w:noProof/>
            <w:webHidden/>
          </w:rPr>
          <w:fldChar w:fldCharType="end"/>
        </w:r>
      </w:hyperlink>
    </w:p>
    <w:p w14:paraId="064F543B" w14:textId="76CB228C"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5" w:history="1">
        <w:r w:rsidR="0099346D" w:rsidRPr="00863B42">
          <w:rPr>
            <w:rStyle w:val="Lienhypertexte"/>
            <w:rFonts w:ascii="Arial Gras" w:hAnsi="Arial Gras"/>
            <w:noProof/>
          </w:rPr>
          <w:t>6.2 -</w:t>
        </w:r>
        <w:r w:rsidR="0099346D" w:rsidRPr="00863B42">
          <w:rPr>
            <w:rStyle w:val="Lienhypertexte"/>
            <w:noProof/>
          </w:rPr>
          <w:t xml:space="preserve"> Critères de sélection des offres</w:t>
        </w:r>
        <w:r w:rsidR="0099346D">
          <w:rPr>
            <w:noProof/>
            <w:webHidden/>
          </w:rPr>
          <w:tab/>
        </w:r>
        <w:r w:rsidR="0099346D">
          <w:rPr>
            <w:noProof/>
            <w:webHidden/>
          </w:rPr>
          <w:fldChar w:fldCharType="begin"/>
        </w:r>
        <w:r w:rsidR="0099346D">
          <w:rPr>
            <w:noProof/>
            <w:webHidden/>
          </w:rPr>
          <w:instrText xml:space="preserve"> PAGEREF _Toc221007715 \h </w:instrText>
        </w:r>
        <w:r w:rsidR="0099346D">
          <w:rPr>
            <w:noProof/>
            <w:webHidden/>
          </w:rPr>
        </w:r>
        <w:r w:rsidR="0099346D">
          <w:rPr>
            <w:noProof/>
            <w:webHidden/>
          </w:rPr>
          <w:fldChar w:fldCharType="separate"/>
        </w:r>
        <w:r w:rsidR="002E14FA">
          <w:rPr>
            <w:noProof/>
            <w:webHidden/>
          </w:rPr>
          <w:t>11</w:t>
        </w:r>
        <w:r w:rsidR="0099346D">
          <w:rPr>
            <w:noProof/>
            <w:webHidden/>
          </w:rPr>
          <w:fldChar w:fldCharType="end"/>
        </w:r>
      </w:hyperlink>
    </w:p>
    <w:p w14:paraId="2C5F137B" w14:textId="5C6CEBB2" w:rsidR="0099346D" w:rsidRDefault="00D97202">
      <w:pPr>
        <w:pStyle w:val="TM1"/>
        <w:rPr>
          <w:rFonts w:asciiTheme="minorHAnsi" w:eastAsiaTheme="minorEastAsia" w:hAnsiTheme="minorHAnsi" w:cstheme="minorBidi"/>
          <w:b w:val="0"/>
          <w:bCs w:val="0"/>
          <w:caps w:val="0"/>
          <w:noProof/>
          <w:sz w:val="22"/>
          <w:szCs w:val="22"/>
        </w:rPr>
      </w:pPr>
      <w:hyperlink w:anchor="_Toc221007716" w:history="1">
        <w:r w:rsidR="0099346D" w:rsidRPr="00863B42">
          <w:rPr>
            <w:rStyle w:val="Lienhypertexte"/>
            <w:rFonts w:ascii="Arial Gras" w:hAnsi="Arial Gras"/>
            <w:noProof/>
          </w:rPr>
          <w:t>ARTICLE  7  -</w:t>
        </w:r>
        <w:r w:rsidR="0099346D" w:rsidRPr="00863B42">
          <w:rPr>
            <w:rStyle w:val="Lienhypertexte"/>
            <w:noProof/>
          </w:rPr>
          <w:t xml:space="preserve"> DOCUMENTS RELATIFS AU RESPECT DE LA REGLEMENTATION FISCALE ET SOCIALE A FOURNIR PAR L’ATTRIBUTAIRE DU MARCHE</w:t>
        </w:r>
        <w:r w:rsidR="0099346D">
          <w:rPr>
            <w:noProof/>
            <w:webHidden/>
          </w:rPr>
          <w:tab/>
        </w:r>
        <w:r w:rsidR="0099346D">
          <w:rPr>
            <w:noProof/>
            <w:webHidden/>
          </w:rPr>
          <w:fldChar w:fldCharType="begin"/>
        </w:r>
        <w:r w:rsidR="0099346D">
          <w:rPr>
            <w:noProof/>
            <w:webHidden/>
          </w:rPr>
          <w:instrText xml:space="preserve"> PAGEREF _Toc221007716 \h </w:instrText>
        </w:r>
        <w:r w:rsidR="0099346D">
          <w:rPr>
            <w:noProof/>
            <w:webHidden/>
          </w:rPr>
        </w:r>
        <w:r w:rsidR="0099346D">
          <w:rPr>
            <w:noProof/>
            <w:webHidden/>
          </w:rPr>
          <w:fldChar w:fldCharType="separate"/>
        </w:r>
        <w:r w:rsidR="002E14FA">
          <w:rPr>
            <w:noProof/>
            <w:webHidden/>
          </w:rPr>
          <w:t>11</w:t>
        </w:r>
        <w:r w:rsidR="0099346D">
          <w:rPr>
            <w:noProof/>
            <w:webHidden/>
          </w:rPr>
          <w:fldChar w:fldCharType="end"/>
        </w:r>
      </w:hyperlink>
    </w:p>
    <w:p w14:paraId="567B2A6D" w14:textId="69F94AB9" w:rsidR="0099346D" w:rsidRDefault="00D97202">
      <w:pPr>
        <w:pStyle w:val="TM1"/>
        <w:rPr>
          <w:rFonts w:asciiTheme="minorHAnsi" w:eastAsiaTheme="minorEastAsia" w:hAnsiTheme="minorHAnsi" w:cstheme="minorBidi"/>
          <w:b w:val="0"/>
          <w:bCs w:val="0"/>
          <w:caps w:val="0"/>
          <w:noProof/>
          <w:sz w:val="22"/>
          <w:szCs w:val="22"/>
        </w:rPr>
      </w:pPr>
      <w:hyperlink w:anchor="_Toc221007717" w:history="1">
        <w:r w:rsidR="0099346D" w:rsidRPr="00863B42">
          <w:rPr>
            <w:rStyle w:val="Lienhypertexte"/>
            <w:rFonts w:ascii="Arial Gras" w:hAnsi="Arial Gras"/>
            <w:noProof/>
          </w:rPr>
          <w:t>ARTICLE  8  -</w:t>
        </w:r>
        <w:r w:rsidR="0099346D" w:rsidRPr="00863B42">
          <w:rPr>
            <w:rStyle w:val="Lienhypertexte"/>
            <w:noProof/>
          </w:rPr>
          <w:t xml:space="preserve"> RENSEIGNEMENTS COMPLEMENTAIRES</w:t>
        </w:r>
        <w:r w:rsidR="0099346D">
          <w:rPr>
            <w:noProof/>
            <w:webHidden/>
          </w:rPr>
          <w:tab/>
        </w:r>
        <w:r w:rsidR="0099346D">
          <w:rPr>
            <w:noProof/>
            <w:webHidden/>
          </w:rPr>
          <w:fldChar w:fldCharType="begin"/>
        </w:r>
        <w:r w:rsidR="0099346D">
          <w:rPr>
            <w:noProof/>
            <w:webHidden/>
          </w:rPr>
          <w:instrText xml:space="preserve"> PAGEREF _Toc221007717 \h </w:instrText>
        </w:r>
        <w:r w:rsidR="0099346D">
          <w:rPr>
            <w:noProof/>
            <w:webHidden/>
          </w:rPr>
        </w:r>
        <w:r w:rsidR="0099346D">
          <w:rPr>
            <w:noProof/>
            <w:webHidden/>
          </w:rPr>
          <w:fldChar w:fldCharType="separate"/>
        </w:r>
        <w:r w:rsidR="002E14FA">
          <w:rPr>
            <w:noProof/>
            <w:webHidden/>
          </w:rPr>
          <w:t>12</w:t>
        </w:r>
        <w:r w:rsidR="0099346D">
          <w:rPr>
            <w:noProof/>
            <w:webHidden/>
          </w:rPr>
          <w:fldChar w:fldCharType="end"/>
        </w:r>
      </w:hyperlink>
    </w:p>
    <w:p w14:paraId="4E178225" w14:textId="1BB4780C"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8" w:history="1">
        <w:r w:rsidR="0099346D" w:rsidRPr="00863B42">
          <w:rPr>
            <w:rStyle w:val="Lienhypertexte"/>
            <w:rFonts w:ascii="Arial Gras" w:hAnsi="Arial Gras"/>
            <w:noProof/>
          </w:rPr>
          <w:t>8.1 -</w:t>
        </w:r>
        <w:r w:rsidR="0099346D" w:rsidRPr="00863B42">
          <w:rPr>
            <w:rStyle w:val="Lienhypertexte"/>
            <w:noProof/>
          </w:rPr>
          <w:t xml:space="preserve"> Interlocuteurs techniques</w:t>
        </w:r>
        <w:r w:rsidR="0099346D">
          <w:rPr>
            <w:noProof/>
            <w:webHidden/>
          </w:rPr>
          <w:tab/>
        </w:r>
        <w:r w:rsidR="0099346D">
          <w:rPr>
            <w:noProof/>
            <w:webHidden/>
          </w:rPr>
          <w:fldChar w:fldCharType="begin"/>
        </w:r>
        <w:r w:rsidR="0099346D">
          <w:rPr>
            <w:noProof/>
            <w:webHidden/>
          </w:rPr>
          <w:instrText xml:space="preserve"> PAGEREF _Toc221007718 \h </w:instrText>
        </w:r>
        <w:r w:rsidR="0099346D">
          <w:rPr>
            <w:noProof/>
            <w:webHidden/>
          </w:rPr>
        </w:r>
        <w:r w:rsidR="0099346D">
          <w:rPr>
            <w:noProof/>
            <w:webHidden/>
          </w:rPr>
          <w:fldChar w:fldCharType="separate"/>
        </w:r>
        <w:r w:rsidR="002E14FA">
          <w:rPr>
            <w:noProof/>
            <w:webHidden/>
          </w:rPr>
          <w:t>12</w:t>
        </w:r>
        <w:r w:rsidR="0099346D">
          <w:rPr>
            <w:noProof/>
            <w:webHidden/>
          </w:rPr>
          <w:fldChar w:fldCharType="end"/>
        </w:r>
      </w:hyperlink>
    </w:p>
    <w:p w14:paraId="76E8AA84" w14:textId="756E19DB" w:rsidR="0099346D" w:rsidRDefault="00D97202">
      <w:pPr>
        <w:pStyle w:val="TM2"/>
        <w:tabs>
          <w:tab w:val="right" w:leader="dot" w:pos="8495"/>
        </w:tabs>
        <w:rPr>
          <w:rFonts w:asciiTheme="minorHAnsi" w:eastAsiaTheme="minorEastAsia" w:hAnsiTheme="minorHAnsi" w:cstheme="minorBidi"/>
          <w:smallCaps w:val="0"/>
          <w:noProof/>
          <w:sz w:val="22"/>
          <w:szCs w:val="22"/>
        </w:rPr>
      </w:pPr>
      <w:hyperlink w:anchor="_Toc221007719" w:history="1">
        <w:r w:rsidR="0099346D" w:rsidRPr="00863B42">
          <w:rPr>
            <w:rStyle w:val="Lienhypertexte"/>
            <w:rFonts w:ascii="Arial Gras" w:hAnsi="Arial Gras"/>
            <w:noProof/>
          </w:rPr>
          <w:t>8.2 -</w:t>
        </w:r>
        <w:r w:rsidR="0099346D" w:rsidRPr="00863B42">
          <w:rPr>
            <w:rStyle w:val="Lienhypertexte"/>
            <w:noProof/>
          </w:rPr>
          <w:t xml:space="preserve"> Interlocuteurs commerciaux</w:t>
        </w:r>
        <w:r w:rsidR="0099346D">
          <w:rPr>
            <w:noProof/>
            <w:webHidden/>
          </w:rPr>
          <w:tab/>
        </w:r>
        <w:r w:rsidR="0099346D">
          <w:rPr>
            <w:noProof/>
            <w:webHidden/>
          </w:rPr>
          <w:fldChar w:fldCharType="begin"/>
        </w:r>
        <w:r w:rsidR="0099346D">
          <w:rPr>
            <w:noProof/>
            <w:webHidden/>
          </w:rPr>
          <w:instrText xml:space="preserve"> PAGEREF _Toc221007719 \h </w:instrText>
        </w:r>
        <w:r w:rsidR="0099346D">
          <w:rPr>
            <w:noProof/>
            <w:webHidden/>
          </w:rPr>
        </w:r>
        <w:r w:rsidR="0099346D">
          <w:rPr>
            <w:noProof/>
            <w:webHidden/>
          </w:rPr>
          <w:fldChar w:fldCharType="separate"/>
        </w:r>
        <w:r w:rsidR="002E14FA">
          <w:rPr>
            <w:noProof/>
            <w:webHidden/>
          </w:rPr>
          <w:t>12</w:t>
        </w:r>
        <w:r w:rsidR="0099346D">
          <w:rPr>
            <w:noProof/>
            <w:webHidden/>
          </w:rPr>
          <w:fldChar w:fldCharType="end"/>
        </w:r>
      </w:hyperlink>
    </w:p>
    <w:p w14:paraId="56E28B6E" w14:textId="1BE2DAED" w:rsidR="0099346D" w:rsidRDefault="00D97202">
      <w:pPr>
        <w:pStyle w:val="TM1"/>
        <w:rPr>
          <w:rFonts w:asciiTheme="minorHAnsi" w:eastAsiaTheme="minorEastAsia" w:hAnsiTheme="minorHAnsi" w:cstheme="minorBidi"/>
          <w:b w:val="0"/>
          <w:bCs w:val="0"/>
          <w:caps w:val="0"/>
          <w:noProof/>
          <w:sz w:val="22"/>
          <w:szCs w:val="22"/>
        </w:rPr>
      </w:pPr>
      <w:hyperlink w:anchor="_Toc221007720" w:history="1">
        <w:r w:rsidR="0099346D" w:rsidRPr="00863B42">
          <w:rPr>
            <w:rStyle w:val="Lienhypertexte"/>
            <w:rFonts w:ascii="Arial Gras" w:hAnsi="Arial Gras"/>
            <w:noProof/>
          </w:rPr>
          <w:t>ARTICLE  9  -</w:t>
        </w:r>
        <w:r w:rsidR="0099346D" w:rsidRPr="00863B42">
          <w:rPr>
            <w:rStyle w:val="Lienhypertexte"/>
            <w:noProof/>
          </w:rPr>
          <w:t xml:space="preserve"> SUIVI DES FOURNISSEURS</w:t>
        </w:r>
        <w:r w:rsidR="0099346D">
          <w:rPr>
            <w:noProof/>
            <w:webHidden/>
          </w:rPr>
          <w:tab/>
        </w:r>
        <w:r w:rsidR="0099346D">
          <w:rPr>
            <w:noProof/>
            <w:webHidden/>
          </w:rPr>
          <w:fldChar w:fldCharType="begin"/>
        </w:r>
        <w:r w:rsidR="0099346D">
          <w:rPr>
            <w:noProof/>
            <w:webHidden/>
          </w:rPr>
          <w:instrText xml:space="preserve"> PAGEREF _Toc221007720 \h </w:instrText>
        </w:r>
        <w:r w:rsidR="0099346D">
          <w:rPr>
            <w:noProof/>
            <w:webHidden/>
          </w:rPr>
        </w:r>
        <w:r w:rsidR="0099346D">
          <w:rPr>
            <w:noProof/>
            <w:webHidden/>
          </w:rPr>
          <w:fldChar w:fldCharType="separate"/>
        </w:r>
        <w:r w:rsidR="002E14FA">
          <w:rPr>
            <w:noProof/>
            <w:webHidden/>
          </w:rPr>
          <w:t>12</w:t>
        </w:r>
        <w:r w:rsidR="0099346D">
          <w:rPr>
            <w:noProof/>
            <w:webHidden/>
          </w:rPr>
          <w:fldChar w:fldCharType="end"/>
        </w:r>
      </w:hyperlink>
    </w:p>
    <w:p w14:paraId="096478ED" w14:textId="4C0BD001"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095DC349" w:rsidR="00AC0669" w:rsidRDefault="00AC0669" w:rsidP="001508DF">
      <w:pPr>
        <w:pStyle w:val="Titre1"/>
        <w:jc w:val="both"/>
      </w:pPr>
      <w:r>
        <w:br w:type="page"/>
      </w:r>
      <w:r w:rsidR="001508DF">
        <w:lastRenderedPageBreak/>
        <w:t xml:space="preserve"> </w:t>
      </w:r>
      <w:bookmarkStart w:id="0" w:name="_Toc221007685"/>
      <w:r w:rsidR="00185B2A">
        <w:t>OBJET</w:t>
      </w:r>
      <w:r w:rsidR="00D46972">
        <w:t xml:space="preserve"> ET STRUCTURATION DU MARCHE</w:t>
      </w:r>
      <w:bookmarkEnd w:id="0"/>
    </w:p>
    <w:p w14:paraId="6D19803D" w14:textId="16745F72" w:rsidR="00D46972" w:rsidRDefault="00D46972" w:rsidP="00A232B5"/>
    <w:p w14:paraId="097E5C01" w14:textId="7A2A077F" w:rsidR="00D46972" w:rsidRPr="00D46972" w:rsidRDefault="00D46972" w:rsidP="00A232B5">
      <w:pPr>
        <w:pStyle w:val="Titre2"/>
      </w:pPr>
      <w:bookmarkStart w:id="1" w:name="_Toc221007686"/>
      <w:r>
        <w:t>Objet</w:t>
      </w:r>
      <w:bookmarkEnd w:id="1"/>
      <w:r>
        <w:t xml:space="preserve"> </w:t>
      </w:r>
    </w:p>
    <w:p w14:paraId="6844B45C" w14:textId="73BC5E05" w:rsidR="007A63DD" w:rsidRPr="00C1260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w:t>
      </w:r>
      <w:r w:rsidR="00530461">
        <w:rPr>
          <w:rFonts w:cs="Arial"/>
          <w:szCs w:val="22"/>
        </w:rPr>
        <w:t xml:space="preserve">mise en place </w:t>
      </w:r>
      <w:r w:rsidR="00530461" w:rsidRPr="0099346D">
        <w:rPr>
          <w:rFonts w:cs="Arial"/>
          <w:b/>
          <w:bCs/>
          <w:szCs w:val="22"/>
        </w:rPr>
        <w:t xml:space="preserve">d’un accord-cadre CFOCFA pour des travaux de maintenance et petits travaux associés </w:t>
      </w:r>
      <w:r w:rsidR="0099346D" w:rsidRPr="0099346D">
        <w:rPr>
          <w:rFonts w:cs="Arial"/>
          <w:b/>
          <w:bCs/>
          <w:szCs w:val="22"/>
        </w:rPr>
        <w:t>(LOT 1)</w:t>
      </w:r>
      <w:r w:rsidR="0099346D">
        <w:rPr>
          <w:rFonts w:cs="Arial"/>
          <w:szCs w:val="22"/>
        </w:rPr>
        <w:t xml:space="preserve"> </w:t>
      </w:r>
      <w:r w:rsidR="00530461">
        <w:rPr>
          <w:rFonts w:cs="Arial"/>
          <w:szCs w:val="22"/>
        </w:rPr>
        <w:t>pour des besoins</w:t>
      </w:r>
      <w:r w:rsidRPr="00C1260D">
        <w:rPr>
          <w:rFonts w:cs="Arial"/>
          <w:szCs w:val="22"/>
        </w:rPr>
        <w:t xml:space="preserve"> situé</w:t>
      </w:r>
      <w:r w:rsidR="00530461">
        <w:rPr>
          <w:rFonts w:cs="Arial"/>
          <w:szCs w:val="22"/>
        </w:rPr>
        <w:t xml:space="preserve">s </w:t>
      </w:r>
      <w:r w:rsidRPr="00C1260D">
        <w:rPr>
          <w:rFonts w:cs="Arial"/>
          <w:szCs w:val="22"/>
        </w:rPr>
        <w:t>sur le site du CEA/</w:t>
      </w:r>
      <w:r w:rsidR="00530461">
        <w:rPr>
          <w:rFonts w:cs="Arial"/>
          <w:szCs w:val="22"/>
        </w:rPr>
        <w:t>Grenoble.</w:t>
      </w:r>
    </w:p>
    <w:p w14:paraId="2EC81F9D" w14:textId="7CA7C526"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xml:space="preserve">, sera titulaire d’un </w:t>
      </w:r>
      <w:r w:rsidR="00530461">
        <w:rPr>
          <w:rFonts w:cs="Arial"/>
          <w:szCs w:val="22"/>
        </w:rPr>
        <w:t>accord-cadre</w:t>
      </w:r>
      <w:r w:rsidRPr="00C1260D">
        <w:rPr>
          <w:rFonts w:cs="Arial"/>
          <w:szCs w:val="22"/>
        </w:rPr>
        <w:t xml:space="preserve"> mis en place par le CEA.</w:t>
      </w:r>
    </w:p>
    <w:p w14:paraId="3FB91DF1" w14:textId="77777777" w:rsidR="00EF095B" w:rsidRPr="00530461" w:rsidRDefault="00EF095B" w:rsidP="004E7FA1">
      <w:pPr>
        <w:rPr>
          <w:rFonts w:cs="Arial"/>
          <w:szCs w:val="22"/>
        </w:rPr>
      </w:pPr>
    </w:p>
    <w:p w14:paraId="63398F84" w14:textId="5D8DD0E9" w:rsidR="00EF095B" w:rsidRDefault="00EF095B" w:rsidP="003278ED">
      <w:pPr>
        <w:pStyle w:val="Titre2"/>
      </w:pPr>
      <w:bookmarkStart w:id="2" w:name="_Toc221007687"/>
      <w:r w:rsidRPr="00530461">
        <w:t>Allotissement</w:t>
      </w:r>
      <w:r w:rsidR="00530461" w:rsidRPr="00530461">
        <w:t> :</w:t>
      </w:r>
      <w:bookmarkEnd w:id="2"/>
    </w:p>
    <w:p w14:paraId="2494504A" w14:textId="65DFDC88" w:rsidR="00530461" w:rsidRDefault="00530461" w:rsidP="00530461">
      <w:r>
        <w:t xml:space="preserve">Cette consultation est allotie en deux lots, présentés tels que suit : </w:t>
      </w:r>
    </w:p>
    <w:p w14:paraId="581C2D9D" w14:textId="4C0EC291" w:rsidR="00530461" w:rsidRDefault="00530461" w:rsidP="00530461"/>
    <w:p w14:paraId="6D4B090B" w14:textId="0E498DCC" w:rsidR="00530461" w:rsidRDefault="00530461" w:rsidP="008677E2">
      <w:pPr>
        <w:pStyle w:val="Paragraphedeliste"/>
        <w:numPr>
          <w:ilvl w:val="0"/>
          <w:numId w:val="12"/>
        </w:numPr>
      </w:pPr>
      <w:r w:rsidRPr="007A5342">
        <w:rPr>
          <w:b/>
          <w:bCs/>
        </w:rPr>
        <w:t>Lot 1 : Accord-cadre CFOCFA Maintenance et petits travaux associés</w:t>
      </w:r>
      <w:r>
        <w:t xml:space="preserve"> </w:t>
      </w:r>
    </w:p>
    <w:p w14:paraId="0172A179" w14:textId="548DC9B4" w:rsidR="00530461" w:rsidRDefault="00530461" w:rsidP="008677E2">
      <w:pPr>
        <w:pStyle w:val="Paragraphedeliste"/>
        <w:numPr>
          <w:ilvl w:val="1"/>
          <w:numId w:val="12"/>
        </w:numPr>
      </w:pPr>
      <w:r>
        <w:t xml:space="preserve">Mono attributaire </w:t>
      </w:r>
    </w:p>
    <w:p w14:paraId="5E7FF407" w14:textId="55D2786C" w:rsidR="00530461" w:rsidRDefault="00530461" w:rsidP="008677E2">
      <w:pPr>
        <w:pStyle w:val="Paragraphedeliste"/>
        <w:numPr>
          <w:ilvl w:val="1"/>
          <w:numId w:val="12"/>
        </w:numPr>
      </w:pPr>
      <w:r>
        <w:t xml:space="preserve">Plafonné à 4 millions d’euros sur la totalité du marché </w:t>
      </w:r>
    </w:p>
    <w:p w14:paraId="1EBAD242" w14:textId="0292179A" w:rsidR="00530461" w:rsidRPr="007A5342" w:rsidRDefault="00530461" w:rsidP="008677E2">
      <w:pPr>
        <w:pStyle w:val="Paragraphedeliste"/>
        <w:numPr>
          <w:ilvl w:val="0"/>
          <w:numId w:val="12"/>
        </w:numPr>
        <w:rPr>
          <w:b/>
          <w:bCs/>
        </w:rPr>
      </w:pPr>
      <w:r w:rsidRPr="007A5342">
        <w:rPr>
          <w:b/>
          <w:bCs/>
        </w:rPr>
        <w:t>Lot 2 : Accord-cadre CFOCFA Projets et gros travaux</w:t>
      </w:r>
    </w:p>
    <w:p w14:paraId="39A017C8" w14:textId="53F76101" w:rsidR="00530461" w:rsidRDefault="00530461" w:rsidP="008677E2">
      <w:pPr>
        <w:pStyle w:val="Paragraphedeliste"/>
        <w:numPr>
          <w:ilvl w:val="1"/>
          <w:numId w:val="12"/>
        </w:numPr>
      </w:pPr>
      <w:r>
        <w:t>Multi attributaire</w:t>
      </w:r>
      <w:r w:rsidR="007A5342">
        <w:t>s</w:t>
      </w:r>
      <w:r>
        <w:t xml:space="preserve"> – deux titulaires </w:t>
      </w:r>
    </w:p>
    <w:p w14:paraId="0789B2E0" w14:textId="4F39CA63" w:rsidR="00530461" w:rsidRPr="00530461" w:rsidRDefault="00530461" w:rsidP="008677E2">
      <w:pPr>
        <w:pStyle w:val="Paragraphedeliste"/>
        <w:numPr>
          <w:ilvl w:val="1"/>
          <w:numId w:val="12"/>
        </w:numPr>
      </w:pPr>
      <w:r>
        <w:t>Plafonné à 4 millions d’euros pour la totalité de l’accord-cadre pour l’ensemble des titulaires</w:t>
      </w:r>
    </w:p>
    <w:p w14:paraId="6128196F" w14:textId="056B6875" w:rsidR="00DE0232" w:rsidRDefault="00DE0232" w:rsidP="003C2BF2">
      <w:pPr>
        <w:jc w:val="both"/>
        <w:rPr>
          <w:rFonts w:cs="Arial"/>
          <w:szCs w:val="22"/>
        </w:rPr>
      </w:pPr>
    </w:p>
    <w:p w14:paraId="04930F86" w14:textId="04219B8D" w:rsidR="00DE0232" w:rsidRPr="00DE0232" w:rsidRDefault="00DE0232" w:rsidP="003C2BF2">
      <w:pPr>
        <w:jc w:val="both"/>
        <w:rPr>
          <w:rFonts w:cs="Arial"/>
          <w:color w:val="FF0000"/>
          <w:szCs w:val="22"/>
          <w:u w:val="single"/>
        </w:rPr>
      </w:pPr>
      <w:r w:rsidRPr="00DE0232">
        <w:rPr>
          <w:rFonts w:cs="Arial"/>
          <w:color w:val="FF0000"/>
          <w:szCs w:val="22"/>
        </w:rPr>
        <w:t>Bien qu’il soit possible de candidater sur les deux lots, un même candidat ne pourra pas être Titulaire sur les deux lots.</w:t>
      </w:r>
    </w:p>
    <w:p w14:paraId="641B30A3" w14:textId="77777777" w:rsidR="00DE0232" w:rsidRPr="00C1260D" w:rsidRDefault="00DE0232" w:rsidP="003C2BF2">
      <w:pPr>
        <w:jc w:val="both"/>
        <w:rPr>
          <w:rFonts w:cs="Arial"/>
          <w:szCs w:val="22"/>
        </w:rPr>
      </w:pPr>
    </w:p>
    <w:p w14:paraId="77A025F1" w14:textId="35CA60EF" w:rsidR="00E71F75" w:rsidRDefault="003F7594" w:rsidP="003F7594">
      <w:pPr>
        <w:pStyle w:val="Titre2"/>
      </w:pPr>
      <w:bookmarkStart w:id="3" w:name="_Toc221007688"/>
      <w:r>
        <w:t>Marché à tranches</w:t>
      </w:r>
      <w:bookmarkEnd w:id="3"/>
    </w:p>
    <w:p w14:paraId="3A3F3A76" w14:textId="01A9CD89" w:rsidR="007A5342" w:rsidRDefault="007A5342" w:rsidP="007A5342">
      <w:pPr>
        <w:jc w:val="both"/>
      </w:pPr>
      <w:bookmarkStart w:id="4" w:name="_Hlk221003153"/>
      <w:r>
        <w:t xml:space="preserve">Le présent accord-cadre est conclu pour une durée de 2 ans à compter </w:t>
      </w:r>
      <w:r w:rsidRPr="0084141F">
        <w:t>du 01/0</w:t>
      </w:r>
      <w:r w:rsidR="00DE0232">
        <w:t>5</w:t>
      </w:r>
      <w:r w:rsidRPr="0084141F">
        <w:t>/2026.</w:t>
      </w:r>
    </w:p>
    <w:p w14:paraId="26B2A02E" w14:textId="77777777" w:rsidR="007A5342" w:rsidRPr="00CD5A33" w:rsidRDefault="007A5342" w:rsidP="007A5342">
      <w:pPr>
        <w:jc w:val="both"/>
      </w:pPr>
      <w:r w:rsidRPr="00CD5A33">
        <w:t>Il comprend les tranches optionnelles suivantes :</w:t>
      </w:r>
    </w:p>
    <w:p w14:paraId="2DB7B9FD" w14:textId="77777777" w:rsidR="007A5342" w:rsidRPr="00CD5A33" w:rsidRDefault="007A5342" w:rsidP="007A5342">
      <w:pPr>
        <w:jc w:val="both"/>
      </w:pPr>
    </w:p>
    <w:p w14:paraId="7C66D801" w14:textId="03283FF8" w:rsidR="007A5342" w:rsidRPr="00CD5A33" w:rsidRDefault="007A5342" w:rsidP="007A5342">
      <w:pPr>
        <w:jc w:val="both"/>
      </w:pPr>
      <w:r w:rsidRPr="00CD5A33">
        <w:t>- Tranche optio</w:t>
      </w:r>
      <w:r>
        <w:t>nnelle n°1 : prolongation de 1 an</w:t>
      </w:r>
      <w:r w:rsidRPr="00CD5A33">
        <w:t xml:space="preserve"> supplémentaire de la durée du présent accord-cadre</w:t>
      </w:r>
      <w:r>
        <w:t xml:space="preserve"> soit jusqu’au 31/0</w:t>
      </w:r>
      <w:r w:rsidR="00DE0232">
        <w:t>4</w:t>
      </w:r>
      <w:r>
        <w:t>/2029</w:t>
      </w:r>
    </w:p>
    <w:p w14:paraId="107987F1" w14:textId="1410BF64" w:rsidR="007A5342" w:rsidRDefault="007A5342" w:rsidP="007A5342">
      <w:pPr>
        <w:jc w:val="both"/>
      </w:pPr>
      <w:r w:rsidRPr="00CD5A33">
        <w:t xml:space="preserve">- Tranche optionnelle n°2 : prolongation </w:t>
      </w:r>
      <w:r>
        <w:t>de 1 an</w:t>
      </w:r>
      <w:r w:rsidRPr="00CD5A33">
        <w:t xml:space="preserve"> supplémentaire de la durée du présent accord-cadre</w:t>
      </w:r>
      <w:r>
        <w:t xml:space="preserve"> soit jusqu’au 31/0</w:t>
      </w:r>
      <w:r w:rsidR="00DE0232">
        <w:t>4</w:t>
      </w:r>
      <w:r>
        <w:t>/2030</w:t>
      </w:r>
    </w:p>
    <w:bookmarkEnd w:id="4"/>
    <w:p w14:paraId="1F6EFB82" w14:textId="050ED62F" w:rsidR="00D46972" w:rsidRDefault="00D46972" w:rsidP="003C2BF2">
      <w:pPr>
        <w:jc w:val="both"/>
        <w:rPr>
          <w:rFonts w:cs="Arial"/>
          <w:szCs w:val="22"/>
        </w:rPr>
      </w:pPr>
    </w:p>
    <w:p w14:paraId="253B8505" w14:textId="77777777" w:rsidR="00D46972" w:rsidRPr="00C1260D" w:rsidRDefault="00D46972" w:rsidP="003C2BF2">
      <w:pPr>
        <w:jc w:val="both"/>
        <w:rPr>
          <w:rFonts w:cs="Arial"/>
          <w:szCs w:val="22"/>
        </w:rPr>
      </w:pPr>
    </w:p>
    <w:p w14:paraId="55DC89CF" w14:textId="77777777" w:rsidR="00811CB3" w:rsidRPr="00530461" w:rsidRDefault="00811CB3" w:rsidP="003C2BF2">
      <w:pPr>
        <w:pStyle w:val="Titre1"/>
        <w:jc w:val="both"/>
      </w:pPr>
      <w:bookmarkStart w:id="5" w:name="_Toc221007689"/>
      <w:r w:rsidRPr="00530461">
        <w:t xml:space="preserve">DOCUMENTS APPLICABLES A </w:t>
      </w:r>
      <w:smartTag w:uri="urn:schemas-microsoft-com:office:smarttags" w:element="metricconverter">
        <w:smartTagPr>
          <w:attr w:name="ProductID" w:val="LA CONSULTATION"/>
        </w:smartTagPr>
        <w:r w:rsidRPr="00530461">
          <w:t>LA CONSULTATION</w:t>
        </w:r>
      </w:smartTag>
      <w:bookmarkEnd w:id="5"/>
    </w:p>
    <w:p w14:paraId="6E3FB27E" w14:textId="77777777" w:rsidR="00E24D31" w:rsidRPr="00530461" w:rsidRDefault="00E24D31" w:rsidP="003C2BF2">
      <w:pPr>
        <w:pStyle w:val="Titre2"/>
      </w:pPr>
      <w:bookmarkStart w:id="6" w:name="_Toc221007690"/>
      <w:r w:rsidRPr="00530461">
        <w:t>Dispositions générales</w:t>
      </w:r>
      <w:bookmarkEnd w:id="6"/>
    </w:p>
    <w:p w14:paraId="1CAF89E1" w14:textId="77777777" w:rsidR="004A6C53" w:rsidRPr="00C1260D" w:rsidRDefault="004A6C53" w:rsidP="003C2BF2">
      <w:pPr>
        <w:jc w:val="both"/>
        <w:rPr>
          <w:rFonts w:cs="Arial"/>
          <w:szCs w:val="22"/>
        </w:rPr>
      </w:pPr>
      <w:r w:rsidRPr="00530461">
        <w:rPr>
          <w:rFonts w:cs="Arial"/>
          <w:szCs w:val="22"/>
        </w:rPr>
        <w:t>L</w:t>
      </w:r>
      <w:r w:rsidR="00996BB8" w:rsidRPr="00530461">
        <w:rPr>
          <w:rFonts w:cs="Arial"/>
          <w:szCs w:val="22"/>
        </w:rPr>
        <w:t xml:space="preserve">a </w:t>
      </w:r>
      <w:r w:rsidRPr="00530461">
        <w:rPr>
          <w:rFonts w:cs="Arial"/>
          <w:szCs w:val="22"/>
        </w:rPr>
        <w:t>présent</w:t>
      </w:r>
      <w:r w:rsidR="00996BB8" w:rsidRPr="00530461">
        <w:rPr>
          <w:rFonts w:cs="Arial"/>
          <w:szCs w:val="22"/>
        </w:rPr>
        <w:t>e</w:t>
      </w:r>
      <w:r w:rsidRPr="00530461">
        <w:rPr>
          <w:rFonts w:cs="Arial"/>
          <w:szCs w:val="22"/>
        </w:rPr>
        <w:t xml:space="preserve"> </w:t>
      </w:r>
      <w:r w:rsidR="00996BB8" w:rsidRPr="00530461">
        <w:rPr>
          <w:rFonts w:cs="Arial"/>
          <w:szCs w:val="22"/>
        </w:rPr>
        <w:t>procédure</w:t>
      </w:r>
      <w:r w:rsidRPr="00C1260D">
        <w:rPr>
          <w:rFonts w:cs="Arial"/>
          <w:szCs w:val="22"/>
        </w:rPr>
        <w:t xml:space="preserve"> est régi</w:t>
      </w:r>
      <w:r w:rsidR="00996BB8" w:rsidRPr="00C1260D">
        <w:rPr>
          <w:rFonts w:cs="Arial"/>
          <w:szCs w:val="22"/>
        </w:rPr>
        <w:t>e</w:t>
      </w:r>
      <w:r w:rsidRPr="00C1260D">
        <w:rPr>
          <w:rFonts w:cs="Arial"/>
          <w:szCs w:val="22"/>
        </w:rPr>
        <w:t>, par ordre de priorité décroissant, par les documents suivants :</w:t>
      </w:r>
    </w:p>
    <w:p w14:paraId="15494B31" w14:textId="3F51F43F" w:rsidR="0087023B" w:rsidRPr="00C1260D" w:rsidRDefault="0087023B" w:rsidP="008677E2">
      <w:pPr>
        <w:numPr>
          <w:ilvl w:val="0"/>
          <w:numId w:val="5"/>
        </w:numPr>
        <w:jc w:val="both"/>
        <w:rPr>
          <w:rFonts w:cs="Arial"/>
          <w:szCs w:val="22"/>
        </w:rPr>
      </w:pPr>
      <w:r w:rsidRPr="00C1260D">
        <w:rPr>
          <w:rFonts w:cs="Arial"/>
          <w:szCs w:val="22"/>
        </w:rPr>
        <w:t>les prescriptions de Sécurité et leurs annexes (référentiels correspondants) ;</w:t>
      </w:r>
    </w:p>
    <w:p w14:paraId="37D65119" w14:textId="77777777" w:rsidR="004A6C53" w:rsidRDefault="004A6C53" w:rsidP="008677E2">
      <w:pPr>
        <w:numPr>
          <w:ilvl w:val="0"/>
          <w:numId w:val="5"/>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981490" w:rsidRDefault="00107B6F" w:rsidP="008677E2">
      <w:pPr>
        <w:numPr>
          <w:ilvl w:val="0"/>
          <w:numId w:val="5"/>
        </w:numPr>
        <w:jc w:val="both"/>
        <w:rPr>
          <w:rFonts w:cs="Arial"/>
          <w:szCs w:val="22"/>
        </w:rPr>
      </w:pPr>
      <w:r w:rsidRPr="001D29C0">
        <w:rPr>
          <w:rFonts w:cs="Arial"/>
          <w:szCs w:val="22"/>
        </w:rPr>
        <w:t xml:space="preserve">les prescriptions techniques </w:t>
      </w:r>
      <w:r w:rsidRPr="00981490">
        <w:rPr>
          <w:rFonts w:cs="Arial"/>
          <w:szCs w:val="22"/>
        </w:rPr>
        <w:t>et leurs annexes :</w:t>
      </w:r>
    </w:p>
    <w:p w14:paraId="4082A63C" w14:textId="71807145" w:rsidR="00107B6F" w:rsidRPr="00981490" w:rsidRDefault="00107B6F" w:rsidP="008677E2">
      <w:pPr>
        <w:numPr>
          <w:ilvl w:val="1"/>
          <w:numId w:val="5"/>
        </w:numPr>
        <w:jc w:val="both"/>
        <w:rPr>
          <w:rFonts w:cs="Arial"/>
          <w:szCs w:val="22"/>
        </w:rPr>
      </w:pPr>
      <w:bookmarkStart w:id="7" w:name="_Hlk221531170"/>
      <w:r w:rsidRPr="00981490">
        <w:rPr>
          <w:rFonts w:cs="Arial"/>
          <w:szCs w:val="22"/>
        </w:rPr>
        <w:t xml:space="preserve">le cahier des charges référencé </w:t>
      </w:r>
      <w:r w:rsidR="00981490" w:rsidRPr="00981490">
        <w:rPr>
          <w:rFonts w:cs="Arial"/>
          <w:szCs w:val="22"/>
        </w:rPr>
        <w:t>« CDC ACCFOCFA LOT1 2026 »</w:t>
      </w:r>
      <w:r w:rsidRPr="00981490">
        <w:rPr>
          <w:rFonts w:cs="Arial"/>
          <w:szCs w:val="22"/>
        </w:rPr>
        <w:t xml:space="preserve"> en date du </w:t>
      </w:r>
      <w:r w:rsidR="00981490" w:rsidRPr="00981490">
        <w:rPr>
          <w:rFonts w:cs="Arial"/>
          <w:szCs w:val="22"/>
        </w:rPr>
        <w:t>06/02/2026,</w:t>
      </w:r>
    </w:p>
    <w:p w14:paraId="6F3012AD" w14:textId="5538FB80" w:rsidR="00107B6F" w:rsidRPr="001D29C0" w:rsidRDefault="00530461" w:rsidP="008677E2">
      <w:pPr>
        <w:numPr>
          <w:ilvl w:val="1"/>
          <w:numId w:val="5"/>
        </w:numPr>
        <w:jc w:val="both"/>
        <w:rPr>
          <w:rFonts w:cs="Arial"/>
          <w:szCs w:val="22"/>
        </w:rPr>
      </w:pPr>
      <w:bookmarkStart w:id="8" w:name="_Hlk221002871"/>
      <w:bookmarkEnd w:id="7"/>
      <w:r w:rsidRPr="00981490">
        <w:rPr>
          <w:rFonts w:cs="Arial"/>
          <w:szCs w:val="22"/>
        </w:rPr>
        <w:t>le Bordereau de Prix Unitaire</w:t>
      </w:r>
      <w:r w:rsidR="00107B6F" w:rsidRPr="00981490">
        <w:rPr>
          <w:rFonts w:cs="Arial"/>
          <w:szCs w:val="22"/>
        </w:rPr>
        <w:t xml:space="preserve"> référencé</w:t>
      </w:r>
      <w:r w:rsidR="00107B6F" w:rsidRPr="001D29C0">
        <w:rPr>
          <w:rFonts w:cs="Arial"/>
          <w:szCs w:val="22"/>
        </w:rPr>
        <w:t xml:space="preserve"> </w:t>
      </w:r>
      <w:r>
        <w:rPr>
          <w:rFonts w:cs="Arial"/>
          <w:szCs w:val="22"/>
        </w:rPr>
        <w:t>« </w:t>
      </w:r>
      <w:bookmarkStart w:id="9" w:name="_Hlk221003115"/>
      <w:r w:rsidRPr="00530461">
        <w:rPr>
          <w:rFonts w:cs="Arial"/>
          <w:szCs w:val="22"/>
        </w:rPr>
        <w:t>BPU CFO CFA - M1 - 2026 01 21</w:t>
      </w:r>
      <w:r>
        <w:rPr>
          <w:rFonts w:cs="Arial"/>
          <w:szCs w:val="22"/>
        </w:rPr>
        <w:t> </w:t>
      </w:r>
      <w:bookmarkEnd w:id="9"/>
      <w:r>
        <w:rPr>
          <w:rFonts w:cs="Arial"/>
          <w:szCs w:val="22"/>
        </w:rPr>
        <w:t>»</w:t>
      </w:r>
      <w:r w:rsidR="00107B6F" w:rsidRPr="001D29C0">
        <w:rPr>
          <w:rFonts w:cs="Arial"/>
          <w:szCs w:val="22"/>
        </w:rPr>
        <w:t xml:space="preserve"> en date du </w:t>
      </w:r>
      <w:r>
        <w:rPr>
          <w:rFonts w:cs="Arial"/>
          <w:szCs w:val="22"/>
        </w:rPr>
        <w:t>22/01/2026</w:t>
      </w:r>
      <w:r w:rsidR="00107B6F" w:rsidRPr="001D29C0">
        <w:rPr>
          <w:rFonts w:cs="Arial"/>
          <w:szCs w:val="22"/>
        </w:rPr>
        <w:t>,</w:t>
      </w:r>
    </w:p>
    <w:bookmarkEnd w:id="8"/>
    <w:p w14:paraId="0675EC5C" w14:textId="2ECB8E75" w:rsidR="00107B6F" w:rsidRPr="001D29C0" w:rsidRDefault="00530461" w:rsidP="008677E2">
      <w:pPr>
        <w:numPr>
          <w:ilvl w:val="1"/>
          <w:numId w:val="5"/>
        </w:numPr>
        <w:jc w:val="both"/>
        <w:rPr>
          <w:rFonts w:cs="Arial"/>
          <w:szCs w:val="22"/>
        </w:rPr>
      </w:pPr>
      <w:r>
        <w:rPr>
          <w:rFonts w:cs="Arial"/>
          <w:szCs w:val="22"/>
        </w:rPr>
        <w:t>les 5 scénarios techniques,</w:t>
      </w:r>
    </w:p>
    <w:p w14:paraId="74F92F4E" w14:textId="39441631" w:rsidR="004A6C53" w:rsidRPr="00C1260D" w:rsidRDefault="004A6C53" w:rsidP="008677E2">
      <w:pPr>
        <w:numPr>
          <w:ilvl w:val="0"/>
          <w:numId w:val="5"/>
        </w:numPr>
        <w:jc w:val="both"/>
        <w:rPr>
          <w:rFonts w:cs="Arial"/>
          <w:szCs w:val="22"/>
        </w:rPr>
      </w:pPr>
      <w:r w:rsidRPr="00C1260D">
        <w:rPr>
          <w:rFonts w:cs="Arial"/>
          <w:szCs w:val="22"/>
        </w:rPr>
        <w:t xml:space="preserve">le projet de marché référencé </w:t>
      </w:r>
      <w:r w:rsidR="00530461" w:rsidRPr="00530461">
        <w:rPr>
          <w:rFonts w:cs="Arial"/>
          <w:szCs w:val="22"/>
        </w:rPr>
        <w:t>B26-00113-ES PM</w:t>
      </w:r>
      <w:r w:rsidRPr="00530461">
        <w:rPr>
          <w:rFonts w:cs="Arial"/>
          <w:szCs w:val="22"/>
        </w:rPr>
        <w:t>,</w:t>
      </w:r>
    </w:p>
    <w:p w14:paraId="1698B1C8" w14:textId="77777777" w:rsidR="004A6C53" w:rsidRPr="00C1260D" w:rsidRDefault="004A6C53" w:rsidP="008677E2">
      <w:pPr>
        <w:numPr>
          <w:ilvl w:val="0"/>
          <w:numId w:val="5"/>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65D7374E" w:rsidR="004A6C53" w:rsidRPr="00530461" w:rsidRDefault="004A6C53" w:rsidP="008677E2">
      <w:pPr>
        <w:numPr>
          <w:ilvl w:val="0"/>
          <w:numId w:val="5"/>
        </w:numPr>
        <w:jc w:val="both"/>
        <w:rPr>
          <w:rFonts w:cs="Arial"/>
          <w:szCs w:val="22"/>
        </w:rPr>
      </w:pPr>
      <w:r w:rsidRPr="00530461">
        <w:rPr>
          <w:rFonts w:cs="Arial"/>
          <w:szCs w:val="22"/>
        </w:rPr>
        <w:t xml:space="preserve">les Conditions Générales d’Achat (CGA) du CEA </w:t>
      </w:r>
      <w:r w:rsidR="005C630D" w:rsidRPr="00530461">
        <w:rPr>
          <w:rFonts w:cs="Arial"/>
          <w:szCs w:val="22"/>
        </w:rPr>
        <w:t>(édition de janvier 2022)</w:t>
      </w:r>
      <w:r w:rsidRPr="00530461">
        <w:rPr>
          <w:rFonts w:cs="Arial"/>
          <w:szCs w:val="22"/>
        </w:rPr>
        <w:t xml:space="preserve"> ;</w:t>
      </w:r>
    </w:p>
    <w:p w14:paraId="5AEEADE1" w14:textId="4613F505" w:rsidR="004A6C53" w:rsidRPr="00530461" w:rsidRDefault="00DC27A2" w:rsidP="008677E2">
      <w:pPr>
        <w:numPr>
          <w:ilvl w:val="0"/>
          <w:numId w:val="5"/>
        </w:numPr>
        <w:jc w:val="both"/>
        <w:rPr>
          <w:rFonts w:cs="Arial"/>
          <w:szCs w:val="22"/>
        </w:rPr>
      </w:pPr>
      <w:r w:rsidRPr="00530461">
        <w:rPr>
          <w:rFonts w:cs="Arial"/>
          <w:szCs w:val="22"/>
        </w:rPr>
        <w:t xml:space="preserve">le Cahier des Clauses Sociales Particulières (C2SP)  </w:t>
      </w:r>
    </w:p>
    <w:p w14:paraId="1191712D" w14:textId="77777777" w:rsidR="004A6C53" w:rsidRPr="00C1260D" w:rsidRDefault="004A6C53" w:rsidP="008677E2">
      <w:pPr>
        <w:numPr>
          <w:ilvl w:val="0"/>
          <w:numId w:val="5"/>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449C290D" w:rsidR="004A6C53" w:rsidRPr="00C1260D" w:rsidRDefault="004A6C53" w:rsidP="003C2BF2">
      <w:pPr>
        <w:jc w:val="both"/>
        <w:rPr>
          <w:rFonts w:cs="Arial"/>
          <w:szCs w:val="22"/>
        </w:rPr>
      </w:pPr>
      <w:r w:rsidRPr="00C1260D">
        <w:rPr>
          <w:rFonts w:cs="Arial"/>
          <w:szCs w:val="22"/>
        </w:rPr>
        <w:t>Le</w:t>
      </w:r>
      <w:r w:rsidR="00D46972">
        <w:rPr>
          <w:rFonts w:cs="Arial"/>
          <w:szCs w:val="22"/>
        </w:rPr>
        <w:t xml:space="preserve"> candidat</w:t>
      </w:r>
      <w:r w:rsidRPr="00C1260D">
        <w:rPr>
          <w:rFonts w:cs="Arial"/>
          <w:szCs w:val="22"/>
        </w:rPr>
        <w:t xml:space="preserv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0BDE693B" w:rsidR="00140E32" w:rsidRPr="00C1260D" w:rsidRDefault="004A6C53" w:rsidP="003C2BF2">
      <w:pPr>
        <w:jc w:val="both"/>
        <w:rPr>
          <w:rFonts w:cs="Arial"/>
          <w:szCs w:val="22"/>
        </w:rPr>
      </w:pPr>
      <w:r w:rsidRPr="00C1260D">
        <w:rPr>
          <w:rFonts w:cs="Arial"/>
          <w:szCs w:val="22"/>
        </w:rPr>
        <w:lastRenderedPageBreak/>
        <w:t xml:space="preserve">Les Conditions Générales d’Achat du CEA </w:t>
      </w:r>
      <w:r w:rsidR="00764F29">
        <w:rPr>
          <w:rFonts w:cs="Arial"/>
          <w:szCs w:val="22"/>
        </w:rPr>
        <w:t>(édition de janvier 2022)</w:t>
      </w:r>
      <w:r w:rsidR="00764F29" w:rsidRPr="00C1260D" w:rsidDel="00764F29">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8677E2">
      <w:pPr>
        <w:numPr>
          <w:ilvl w:val="0"/>
          <w:numId w:val="6"/>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8677E2">
      <w:pPr>
        <w:numPr>
          <w:ilvl w:val="0"/>
          <w:numId w:val="6"/>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4DBDE2F2" w:rsidR="004A6C53" w:rsidRPr="007A5342" w:rsidRDefault="00256A24" w:rsidP="008677E2">
      <w:pPr>
        <w:numPr>
          <w:ilvl w:val="0"/>
          <w:numId w:val="6"/>
        </w:numPr>
        <w:jc w:val="both"/>
        <w:rPr>
          <w:rFonts w:cs="Arial"/>
          <w:szCs w:val="22"/>
        </w:rPr>
      </w:pPr>
      <w:r w:rsidRPr="00C1260D">
        <w:rPr>
          <w:rFonts w:cs="Arial"/>
          <w:szCs w:val="22"/>
        </w:rPr>
        <w:t xml:space="preserve">Annexe </w:t>
      </w:r>
      <w:r w:rsidR="009F4FBC" w:rsidRPr="00C1260D">
        <w:rPr>
          <w:rFonts w:cs="Arial"/>
          <w:szCs w:val="22"/>
        </w:rPr>
        <w:t>3 :</w:t>
      </w:r>
      <w:r w:rsidR="004A6C53" w:rsidRPr="00C1260D">
        <w:rPr>
          <w:rFonts w:cs="Arial"/>
          <w:szCs w:val="22"/>
        </w:rPr>
        <w:t xml:space="preserve"> Règles applicables aux Entreprises Extérieures </w:t>
      </w:r>
      <w:r w:rsidR="0082645E" w:rsidRPr="00C1260D">
        <w:rPr>
          <w:rFonts w:cs="Arial"/>
          <w:szCs w:val="22"/>
        </w:rPr>
        <w:t>(Titulaires ou sous-</w:t>
      </w:r>
      <w:r w:rsidR="0082645E" w:rsidRPr="007A5342">
        <w:rPr>
          <w:rFonts w:cs="Arial"/>
          <w:szCs w:val="22"/>
        </w:rPr>
        <w:t>traitants de marchés)</w:t>
      </w:r>
    </w:p>
    <w:p w14:paraId="2B17548E" w14:textId="4B7C2B24" w:rsidR="00B642E2" w:rsidRDefault="00E84333" w:rsidP="008677E2">
      <w:pPr>
        <w:numPr>
          <w:ilvl w:val="0"/>
          <w:numId w:val="6"/>
        </w:numPr>
        <w:jc w:val="both"/>
        <w:rPr>
          <w:rFonts w:cs="Arial"/>
          <w:szCs w:val="22"/>
        </w:rPr>
      </w:pPr>
      <w:r w:rsidRPr="007A5342">
        <w:rPr>
          <w:rFonts w:cs="Arial"/>
          <w:szCs w:val="22"/>
        </w:rPr>
        <w:t xml:space="preserve">Annexe </w:t>
      </w:r>
      <w:r w:rsidR="00256A24" w:rsidRPr="007A5342">
        <w:rPr>
          <w:rFonts w:cs="Arial"/>
          <w:szCs w:val="22"/>
        </w:rPr>
        <w:t>4</w:t>
      </w:r>
      <w:r w:rsidR="00B642E2" w:rsidRPr="007A5342">
        <w:rPr>
          <w:rFonts w:cs="Arial"/>
          <w:szCs w:val="22"/>
        </w:rPr>
        <w:t> : le Cahier des Clauses Sociales Particulières (C2SP)</w:t>
      </w:r>
    </w:p>
    <w:p w14:paraId="758FEDA6" w14:textId="031BE4D3" w:rsidR="00CC0BE9" w:rsidRDefault="00CC0BE9" w:rsidP="008677E2">
      <w:pPr>
        <w:numPr>
          <w:ilvl w:val="0"/>
          <w:numId w:val="6"/>
        </w:numPr>
        <w:jc w:val="both"/>
        <w:rPr>
          <w:rFonts w:cs="Arial"/>
          <w:szCs w:val="22"/>
        </w:rPr>
      </w:pPr>
      <w:r w:rsidRPr="00CC0BE9">
        <w:rPr>
          <w:rFonts w:cs="Arial"/>
          <w:szCs w:val="22"/>
        </w:rPr>
        <w:t xml:space="preserve">Annexe </w:t>
      </w:r>
      <w:r>
        <w:rPr>
          <w:rFonts w:cs="Arial"/>
          <w:szCs w:val="22"/>
        </w:rPr>
        <w:t>5 :</w:t>
      </w:r>
      <w:r w:rsidRPr="00CC0BE9">
        <w:rPr>
          <w:rFonts w:cs="Arial"/>
          <w:szCs w:val="22"/>
        </w:rPr>
        <w:t xml:space="preserve"> Accident du Travail</w:t>
      </w:r>
    </w:p>
    <w:p w14:paraId="0B42B565" w14:textId="34EA56A2" w:rsidR="007D0F8A" w:rsidRPr="007A5342" w:rsidRDefault="007D0F8A" w:rsidP="008677E2">
      <w:pPr>
        <w:numPr>
          <w:ilvl w:val="0"/>
          <w:numId w:val="6"/>
        </w:numPr>
        <w:jc w:val="both"/>
        <w:rPr>
          <w:rFonts w:cs="Arial"/>
          <w:szCs w:val="22"/>
        </w:rPr>
      </w:pPr>
      <w:r>
        <w:rPr>
          <w:rFonts w:cs="Arial"/>
          <w:szCs w:val="22"/>
        </w:rPr>
        <w:t xml:space="preserve">Annexe </w:t>
      </w:r>
      <w:r w:rsidR="00CC0BE9">
        <w:rPr>
          <w:rFonts w:cs="Arial"/>
          <w:szCs w:val="22"/>
        </w:rPr>
        <w:t>6</w:t>
      </w:r>
      <w:r>
        <w:rPr>
          <w:rFonts w:cs="Arial"/>
          <w:szCs w:val="22"/>
        </w:rPr>
        <w:t xml:space="preserve"> : </w:t>
      </w:r>
      <w:r w:rsidRPr="007D0F8A">
        <w:rPr>
          <w:rFonts w:cs="Arial"/>
          <w:szCs w:val="22"/>
        </w:rPr>
        <w:t>Cadre réponse clause insertion emploi</w:t>
      </w:r>
    </w:p>
    <w:p w14:paraId="4723E51E" w14:textId="3D18B278" w:rsidR="00E24D31" w:rsidRDefault="00E24D31" w:rsidP="003C2BF2">
      <w:pPr>
        <w:jc w:val="both"/>
        <w:rPr>
          <w:rFonts w:cs="Arial"/>
          <w:szCs w:val="22"/>
        </w:rPr>
      </w:pPr>
    </w:p>
    <w:p w14:paraId="77837FBB" w14:textId="77777777" w:rsidR="007A5342" w:rsidRPr="00C1260D" w:rsidRDefault="007A5342" w:rsidP="003C2BF2">
      <w:pPr>
        <w:jc w:val="both"/>
        <w:rPr>
          <w:rFonts w:cs="Arial"/>
          <w:szCs w:val="22"/>
        </w:rPr>
      </w:pPr>
    </w:p>
    <w:p w14:paraId="4719920E" w14:textId="77777777" w:rsidR="00811CB3" w:rsidRPr="00C1260D" w:rsidRDefault="00811CB3" w:rsidP="003C2BF2">
      <w:pPr>
        <w:pStyle w:val="Titre1"/>
        <w:jc w:val="both"/>
      </w:pPr>
      <w:bookmarkStart w:id="10" w:name="_Toc221007691"/>
      <w:r w:rsidRPr="00C1260D">
        <w:t xml:space="preserve">CONDITIONS DE </w:t>
      </w:r>
      <w:r w:rsidR="00996BB8" w:rsidRPr="00C1260D">
        <w:t>LA CONSULTATION</w:t>
      </w:r>
      <w:bookmarkEnd w:id="10"/>
    </w:p>
    <w:p w14:paraId="491D2522" w14:textId="77777777" w:rsidR="00811CB3" w:rsidRPr="00C1260D" w:rsidRDefault="00811CB3" w:rsidP="003C2BF2">
      <w:pPr>
        <w:pStyle w:val="Titre2"/>
      </w:pPr>
      <w:bookmarkStart w:id="11" w:name="_Toc221007692"/>
      <w:r w:rsidRPr="00C1260D">
        <w:t>Procédure</w:t>
      </w:r>
      <w:bookmarkEnd w:id="11"/>
    </w:p>
    <w:p w14:paraId="7E265ACC" w14:textId="77777777" w:rsidR="00811CB3" w:rsidRPr="00C1260D" w:rsidRDefault="00811CB3" w:rsidP="003C2BF2">
      <w:pPr>
        <w:pStyle w:val="Titre3"/>
      </w:pPr>
      <w:r w:rsidRPr="00C1260D">
        <w:t xml:space="preserve"> </w:t>
      </w:r>
      <w:bookmarkStart w:id="12" w:name="_Toc221007693"/>
      <w:r w:rsidRPr="00C1260D">
        <w:t>Généralités</w:t>
      </w:r>
      <w:bookmarkEnd w:id="12"/>
    </w:p>
    <w:p w14:paraId="66711C96" w14:textId="10E9658C" w:rsidR="00B52CC3" w:rsidRPr="00C1260D"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2F43C8">
        <w:rPr>
          <w:rFonts w:cs="Arial"/>
          <w:szCs w:val="22"/>
        </w:rPr>
        <w:t xml:space="preserve">procédure </w:t>
      </w:r>
      <w:r w:rsidR="00C1260D" w:rsidRPr="002F43C8">
        <w:rPr>
          <w:rFonts w:cs="Arial"/>
          <w:szCs w:val="22"/>
        </w:rPr>
        <w:t xml:space="preserve">formalisée d’appel </w:t>
      </w:r>
      <w:r w:rsidRPr="002F43C8">
        <w:rPr>
          <w:rFonts w:cs="Arial"/>
          <w:szCs w:val="22"/>
        </w:rPr>
        <w:t>d’offres ouvert</w:t>
      </w:r>
      <w:r w:rsidR="004F5806">
        <w:rPr>
          <w:rFonts w:cs="Arial"/>
          <w:szCs w:val="22"/>
        </w:rPr>
        <w:t xml:space="preserve"> conformément aux articles L2124-2 et R2161-2 à R2161-5 du code de la commande publique</w:t>
      </w:r>
      <w:r w:rsidRPr="002F43C8">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50E456D2" w:rsidR="00140E32" w:rsidRPr="00C1260D" w:rsidRDefault="004F5806" w:rsidP="003C2BF2">
      <w:pPr>
        <w:jc w:val="both"/>
        <w:rPr>
          <w:rFonts w:cs="Arial"/>
          <w:szCs w:val="22"/>
        </w:rPr>
      </w:pPr>
      <w:r>
        <w:rPr>
          <w:rFonts w:cs="Arial"/>
          <w:szCs w:val="22"/>
        </w:rPr>
        <w:t>Les candidats</w:t>
      </w:r>
      <w:r w:rsidR="00140E32" w:rsidRPr="00C1260D">
        <w:rPr>
          <w:rFonts w:cs="Arial"/>
          <w:szCs w:val="22"/>
        </w:rPr>
        <w:t xml:space="preserve"> n’aur</w:t>
      </w:r>
      <w:r>
        <w:rPr>
          <w:rFonts w:cs="Arial"/>
          <w:szCs w:val="22"/>
        </w:rPr>
        <w:t xml:space="preserve">ont </w:t>
      </w:r>
      <w:r w:rsidR="00140E32" w:rsidRPr="00C1260D">
        <w:rPr>
          <w:rFonts w:cs="Arial"/>
          <w:szCs w:val="22"/>
        </w:rPr>
        <w:t>droit à aucune indemnité pour les études et frais divers qu’elle</w:t>
      </w:r>
      <w:r>
        <w:rPr>
          <w:rFonts w:cs="Arial"/>
          <w:szCs w:val="22"/>
        </w:rPr>
        <w:t>s</w:t>
      </w:r>
      <w:r w:rsidR="00140E32" w:rsidRPr="00C1260D">
        <w:rPr>
          <w:rFonts w:cs="Arial"/>
          <w:szCs w:val="22"/>
        </w:rPr>
        <w:t xml:space="preserve"> aur</w:t>
      </w:r>
      <w:r>
        <w:rPr>
          <w:rFonts w:cs="Arial"/>
          <w:szCs w:val="22"/>
        </w:rPr>
        <w:t xml:space="preserve">ont </w:t>
      </w:r>
      <w:r w:rsidR="00140E32" w:rsidRPr="00C1260D">
        <w:rPr>
          <w:rFonts w:cs="Arial"/>
          <w:szCs w:val="22"/>
        </w:rPr>
        <w:t>engagé</w:t>
      </w:r>
      <w:r>
        <w:rPr>
          <w:rFonts w:cs="Arial"/>
          <w:szCs w:val="22"/>
        </w:rPr>
        <w:t>e</w:t>
      </w:r>
      <w:r w:rsidR="00140E32" w:rsidRPr="00C1260D">
        <w:rPr>
          <w:rFonts w:cs="Arial"/>
          <w:szCs w:val="22"/>
        </w:rPr>
        <w:t>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ACC1727" w:rsidR="00A64835" w:rsidRPr="00C1260D" w:rsidRDefault="00A64835" w:rsidP="008677E2">
      <w:pPr>
        <w:numPr>
          <w:ilvl w:val="0"/>
          <w:numId w:val="7"/>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 xml:space="preserve">au sens </w:t>
      </w:r>
      <w:r w:rsidR="003A7587">
        <w:rPr>
          <w:rFonts w:cs="Arial"/>
          <w:szCs w:val="22"/>
        </w:rPr>
        <w:t xml:space="preserve"> des articles L2152-2 à L2152-4 du Code de la commande publique,</w:t>
      </w:r>
    </w:p>
    <w:p w14:paraId="09519ED1" w14:textId="77777777" w:rsidR="00A64835" w:rsidRPr="00C1260D" w:rsidRDefault="00A64835" w:rsidP="008677E2">
      <w:pPr>
        <w:numPr>
          <w:ilvl w:val="0"/>
          <w:numId w:val="7"/>
        </w:numPr>
        <w:jc w:val="both"/>
        <w:rPr>
          <w:rFonts w:cs="Arial"/>
          <w:szCs w:val="22"/>
        </w:rPr>
      </w:pPr>
      <w:r w:rsidRPr="00C1260D">
        <w:rPr>
          <w:rFonts w:cs="Arial"/>
          <w:szCs w:val="22"/>
        </w:rPr>
        <w:t>de ne pas donner suite à la consultation,</w:t>
      </w:r>
    </w:p>
    <w:p w14:paraId="1B46688F" w14:textId="77777777" w:rsidR="00A64835" w:rsidRPr="006647C0" w:rsidRDefault="00A64835" w:rsidP="008677E2">
      <w:pPr>
        <w:numPr>
          <w:ilvl w:val="0"/>
          <w:numId w:val="7"/>
        </w:numPr>
        <w:jc w:val="both"/>
        <w:rPr>
          <w:rFonts w:cs="Arial"/>
          <w:szCs w:val="22"/>
        </w:rPr>
      </w:pPr>
      <w:r w:rsidRPr="00C1260D">
        <w:rPr>
          <w:rFonts w:cs="Arial"/>
          <w:szCs w:val="22"/>
        </w:rPr>
        <w:t>de ne pas donner suite au projet après le dépouillement des offres dont il garantit le caractère confidentiel en to</w:t>
      </w:r>
      <w:r w:rsidRPr="006647C0">
        <w:rPr>
          <w:rFonts w:cs="Arial"/>
          <w:szCs w:val="22"/>
        </w:rPr>
        <w:t xml:space="preserve">ute hypothèse. </w:t>
      </w:r>
    </w:p>
    <w:p w14:paraId="7725F361" w14:textId="77777777" w:rsidR="005C60A7" w:rsidRPr="006647C0" w:rsidRDefault="005C60A7" w:rsidP="003C2BF2">
      <w:pPr>
        <w:jc w:val="both"/>
        <w:rPr>
          <w:rFonts w:cs="Arial"/>
          <w:szCs w:val="22"/>
        </w:rPr>
      </w:pPr>
    </w:p>
    <w:p w14:paraId="05F6BF19" w14:textId="7B4BEA0F" w:rsidR="00E71F75" w:rsidRPr="00C1260D" w:rsidRDefault="00811CB3" w:rsidP="003C2BF2">
      <w:pPr>
        <w:jc w:val="both"/>
        <w:rPr>
          <w:rFonts w:cs="Arial"/>
          <w:szCs w:val="22"/>
        </w:rPr>
      </w:pPr>
      <w:r w:rsidRPr="006647C0">
        <w:rPr>
          <w:rFonts w:cs="Arial"/>
          <w:szCs w:val="22"/>
        </w:rPr>
        <w:t xml:space="preserve">Le CEA se réserve le droit d’apporter, au plus tard </w:t>
      </w:r>
      <w:r w:rsidR="00970FD5" w:rsidRPr="006647C0">
        <w:rPr>
          <w:rFonts w:cs="Arial"/>
          <w:szCs w:val="22"/>
        </w:rPr>
        <w:t>six (6</w:t>
      </w:r>
      <w:r w:rsidRPr="006647C0">
        <w:rPr>
          <w:rFonts w:cs="Arial"/>
          <w:szCs w:val="22"/>
        </w:rPr>
        <w:t>) jours avant la date limite de remise des offres, des modifications de détail au dossier</w:t>
      </w:r>
      <w:r w:rsidRPr="00C1260D">
        <w:rPr>
          <w:rFonts w:cs="Arial"/>
          <w:szCs w:val="22"/>
        </w:rPr>
        <w:t xml:space="preserve">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3CE9C57F" w:rsidR="00811CB3" w:rsidRPr="00C1260D" w:rsidRDefault="00811CB3" w:rsidP="003C2BF2">
      <w:pPr>
        <w:jc w:val="both"/>
        <w:rPr>
          <w:rFonts w:cs="Arial"/>
          <w:szCs w:val="22"/>
        </w:rPr>
      </w:pPr>
      <w:r w:rsidRPr="00C1260D">
        <w:rPr>
          <w:rFonts w:cs="Arial"/>
          <w:szCs w:val="22"/>
        </w:rPr>
        <w:t xml:space="preserve">Si pendant l’étude du dossier par les </w:t>
      </w:r>
      <w:r w:rsidR="00EF095B">
        <w:rPr>
          <w:rFonts w:cs="Arial"/>
          <w:szCs w:val="22"/>
        </w:rPr>
        <w:t>candidats</w:t>
      </w:r>
      <w:r w:rsidRPr="00C1260D">
        <w:rPr>
          <w:rFonts w:cs="Arial"/>
          <w:szCs w:val="22"/>
        </w:rPr>
        <w:t>,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0C92D477" w14:textId="77777777"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77ED910D" w14:textId="2C4295BB" w:rsidR="00A232B5" w:rsidRDefault="00A232B5">
      <w:pPr>
        <w:rPr>
          <w:rFonts w:cs="Arial"/>
          <w:szCs w:val="22"/>
        </w:rPr>
      </w:pPr>
    </w:p>
    <w:p w14:paraId="6FE285EC" w14:textId="77777777" w:rsidR="00481CFF" w:rsidRPr="00C1260D" w:rsidRDefault="00481CFF" w:rsidP="003C2BF2">
      <w:pPr>
        <w:pStyle w:val="Titre3"/>
      </w:pPr>
      <w:bookmarkStart w:id="13" w:name="_Toc158019220"/>
      <w:bookmarkStart w:id="14" w:name="_Toc221007694"/>
      <w:r w:rsidRPr="00C1260D">
        <w:t>Groupement momentané d’entreprises</w:t>
      </w:r>
      <w:bookmarkEnd w:id="13"/>
      <w:bookmarkEnd w:id="14"/>
    </w:p>
    <w:p w14:paraId="428547D2" w14:textId="77777777" w:rsidR="00173BD7" w:rsidRPr="00C1260D" w:rsidRDefault="00173BD7" w:rsidP="00970FD5">
      <w:pPr>
        <w:jc w:val="both"/>
        <w:rPr>
          <w:rFonts w:cs="Arial"/>
          <w:szCs w:val="22"/>
        </w:rPr>
      </w:pPr>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8677E2">
      <w:pPr>
        <w:pStyle w:val="Paragraphedeliste"/>
        <w:numPr>
          <w:ilvl w:val="0"/>
          <w:numId w:val="7"/>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8677E2">
      <w:pPr>
        <w:pStyle w:val="Paragraphedeliste"/>
        <w:numPr>
          <w:ilvl w:val="0"/>
          <w:numId w:val="7"/>
        </w:numPr>
        <w:jc w:val="both"/>
        <w:rPr>
          <w:rFonts w:cs="Arial"/>
          <w:szCs w:val="22"/>
        </w:rPr>
      </w:pPr>
      <w:r w:rsidRPr="00C1260D">
        <w:rPr>
          <w:rFonts w:cs="Arial"/>
          <w:szCs w:val="22"/>
        </w:rPr>
        <w:t>en qualité de membre de plusieurs groupements.</w:t>
      </w:r>
    </w:p>
    <w:p w14:paraId="17580E5F" w14:textId="4DBFAC7C" w:rsidR="00970FD5"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F7594">
      <w:pPr>
        <w:pStyle w:val="Titre3"/>
      </w:pPr>
      <w:bookmarkStart w:id="15" w:name="_Toc221007695"/>
      <w:r w:rsidRPr="00C1260D">
        <w:lastRenderedPageBreak/>
        <w:t>Variantes</w:t>
      </w:r>
      <w:bookmarkEnd w:id="15"/>
    </w:p>
    <w:p w14:paraId="6B566E5E" w14:textId="77777777" w:rsidR="003F7594" w:rsidRDefault="003F7594" w:rsidP="003C2BF2">
      <w:pPr>
        <w:jc w:val="both"/>
        <w:rPr>
          <w:rFonts w:cs="Arial"/>
          <w:szCs w:val="22"/>
        </w:rPr>
      </w:pPr>
    </w:p>
    <w:p w14:paraId="701A11CD" w14:textId="1A94E136" w:rsidR="003F7594" w:rsidRPr="00004F8E" w:rsidRDefault="003F7594" w:rsidP="003F7594">
      <w:pPr>
        <w:jc w:val="both"/>
        <w:rPr>
          <w:rFonts w:cs="Arial"/>
          <w:szCs w:val="22"/>
        </w:rPr>
      </w:pPr>
      <w:r w:rsidRPr="00004F8E">
        <w:rPr>
          <w:rFonts w:cs="Arial"/>
          <w:szCs w:val="22"/>
        </w:rPr>
        <w:t>Le CEA n’autorise pas la présentation de variantes.</w:t>
      </w:r>
    </w:p>
    <w:p w14:paraId="6E214CB8" w14:textId="315E1302" w:rsidR="00061F46" w:rsidRDefault="00061F46" w:rsidP="003C2BF2">
      <w:pPr>
        <w:jc w:val="both"/>
        <w:rPr>
          <w:rFonts w:cs="Arial"/>
          <w:szCs w:val="22"/>
        </w:rPr>
      </w:pPr>
    </w:p>
    <w:p w14:paraId="010BFA17" w14:textId="77777777" w:rsidR="00F43E46" w:rsidRPr="00C1260D" w:rsidRDefault="00F43E46" w:rsidP="003C2BF2">
      <w:pPr>
        <w:jc w:val="both"/>
        <w:rPr>
          <w:rFonts w:cs="Arial"/>
          <w:szCs w:val="22"/>
        </w:rPr>
      </w:pPr>
    </w:p>
    <w:p w14:paraId="3CAE55D6" w14:textId="12DA9310" w:rsidR="00811CB3" w:rsidRPr="00C1260D" w:rsidRDefault="00811CB3" w:rsidP="001C3AD2">
      <w:pPr>
        <w:pStyle w:val="Titre2"/>
      </w:pPr>
      <w:bookmarkStart w:id="16" w:name="_Toc221007696"/>
      <w:r w:rsidRPr="00C1260D">
        <w:t xml:space="preserve">Visite préalable </w:t>
      </w:r>
      <w:r w:rsidR="00AB5B75" w:rsidRPr="00C1260D">
        <w:t>du site</w:t>
      </w:r>
      <w:r w:rsidR="004D31EE">
        <w:t xml:space="preserve"> obligatoire</w:t>
      </w:r>
      <w:bookmarkEnd w:id="16"/>
    </w:p>
    <w:p w14:paraId="18D9CFBB" w14:textId="19AD5D5A" w:rsidR="004D31EE" w:rsidRPr="00004F8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w:t>
      </w:r>
      <w:r w:rsidRPr="00004F8E">
        <w:rPr>
          <w:rFonts w:cs="Arial"/>
          <w:szCs w:val="22"/>
        </w:rPr>
        <w:t xml:space="preserve">conditions de travail. </w:t>
      </w:r>
    </w:p>
    <w:p w14:paraId="071FC039" w14:textId="770305A8" w:rsidR="00481CFF" w:rsidRPr="00C1260D" w:rsidRDefault="00481CFF" w:rsidP="003C2BF2">
      <w:pPr>
        <w:jc w:val="both"/>
        <w:rPr>
          <w:rFonts w:cs="Arial"/>
          <w:szCs w:val="22"/>
        </w:rPr>
      </w:pPr>
      <w:r w:rsidRPr="00004F8E">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6AD60E48" w14:textId="77777777" w:rsidR="00CF4B8A" w:rsidRPr="00D97202" w:rsidRDefault="007E379D" w:rsidP="007E379D">
      <w:pPr>
        <w:jc w:val="both"/>
        <w:rPr>
          <w:rFonts w:cs="Arial"/>
          <w:b/>
          <w:bCs/>
          <w:szCs w:val="22"/>
        </w:rPr>
      </w:pPr>
      <w:r w:rsidRPr="00D97202">
        <w:rPr>
          <w:rFonts w:cs="Arial"/>
          <w:b/>
          <w:bCs/>
          <w:szCs w:val="22"/>
        </w:rPr>
        <w:t>L</w:t>
      </w:r>
      <w:r w:rsidR="00CF4B8A" w:rsidRPr="00D97202">
        <w:rPr>
          <w:rFonts w:cs="Arial"/>
          <w:b/>
          <w:bCs/>
          <w:szCs w:val="22"/>
        </w:rPr>
        <w:t xml:space="preserve">es visites auront lieux : </w:t>
      </w:r>
    </w:p>
    <w:p w14:paraId="56D17ECA" w14:textId="4DEF0C6E" w:rsidR="00CF4B8A" w:rsidRPr="00D97202" w:rsidRDefault="00CF4B8A" w:rsidP="00CF4B8A">
      <w:pPr>
        <w:pStyle w:val="Paragraphedeliste"/>
        <w:numPr>
          <w:ilvl w:val="0"/>
          <w:numId w:val="7"/>
        </w:numPr>
        <w:jc w:val="both"/>
        <w:rPr>
          <w:rFonts w:cs="Arial"/>
          <w:b/>
          <w:bCs/>
          <w:szCs w:val="22"/>
        </w:rPr>
      </w:pPr>
      <w:r w:rsidRPr="00D97202">
        <w:rPr>
          <w:rFonts w:cs="Arial"/>
          <w:b/>
          <w:bCs/>
          <w:szCs w:val="22"/>
        </w:rPr>
        <w:t xml:space="preserve">Le </w:t>
      </w:r>
      <w:r w:rsidR="0063778A" w:rsidRPr="00D97202">
        <w:rPr>
          <w:rFonts w:cs="Arial"/>
          <w:b/>
          <w:bCs/>
          <w:szCs w:val="22"/>
        </w:rPr>
        <w:t xml:space="preserve">10/03/2026 sur rdv </w:t>
      </w:r>
    </w:p>
    <w:p w14:paraId="5EEE0621" w14:textId="1F3780A4" w:rsidR="0063778A" w:rsidRPr="00D97202" w:rsidRDefault="0063778A" w:rsidP="00CF4B8A">
      <w:pPr>
        <w:pStyle w:val="Paragraphedeliste"/>
        <w:numPr>
          <w:ilvl w:val="0"/>
          <w:numId w:val="7"/>
        </w:numPr>
        <w:jc w:val="both"/>
        <w:rPr>
          <w:rFonts w:cs="Arial"/>
          <w:b/>
          <w:bCs/>
          <w:szCs w:val="22"/>
        </w:rPr>
      </w:pPr>
      <w:r w:rsidRPr="00D97202">
        <w:rPr>
          <w:rFonts w:cs="Arial"/>
          <w:b/>
          <w:bCs/>
          <w:szCs w:val="22"/>
        </w:rPr>
        <w:t xml:space="preserve">Le 11/03/2026 </w:t>
      </w:r>
      <w:r w:rsidRPr="00D97202">
        <w:rPr>
          <w:rFonts w:cs="Arial"/>
          <w:b/>
          <w:bCs/>
          <w:szCs w:val="22"/>
        </w:rPr>
        <w:t>sur rdv</w:t>
      </w:r>
    </w:p>
    <w:p w14:paraId="295FF8E3" w14:textId="00984353" w:rsidR="0063778A" w:rsidRPr="00D97202" w:rsidRDefault="0063778A" w:rsidP="00CF4B8A">
      <w:pPr>
        <w:pStyle w:val="Paragraphedeliste"/>
        <w:numPr>
          <w:ilvl w:val="0"/>
          <w:numId w:val="7"/>
        </w:numPr>
        <w:jc w:val="both"/>
        <w:rPr>
          <w:rFonts w:cs="Arial"/>
          <w:b/>
          <w:bCs/>
          <w:szCs w:val="22"/>
        </w:rPr>
      </w:pPr>
      <w:r w:rsidRPr="00D97202">
        <w:rPr>
          <w:rFonts w:cs="Arial"/>
          <w:b/>
          <w:bCs/>
          <w:szCs w:val="22"/>
        </w:rPr>
        <w:t xml:space="preserve">Le 17/03/2026 </w:t>
      </w:r>
      <w:r w:rsidRPr="00D97202">
        <w:rPr>
          <w:rFonts w:cs="Arial"/>
          <w:b/>
          <w:bCs/>
          <w:szCs w:val="22"/>
        </w:rPr>
        <w:t>sur rdv</w:t>
      </w:r>
    </w:p>
    <w:p w14:paraId="69E3B244" w14:textId="0BBEB8DD" w:rsidR="007E379D" w:rsidRDefault="007E379D" w:rsidP="007E379D">
      <w:pPr>
        <w:jc w:val="both"/>
        <w:rPr>
          <w:rFonts w:cs="Arial"/>
          <w:szCs w:val="22"/>
          <w:highlight w:val="yellow"/>
        </w:rPr>
      </w:pPr>
    </w:p>
    <w:p w14:paraId="4C3FF10E" w14:textId="77777777" w:rsidR="006C33ED" w:rsidRPr="007E379D" w:rsidRDefault="006C33ED" w:rsidP="003C2BF2">
      <w:pPr>
        <w:jc w:val="both"/>
        <w:rPr>
          <w:rFonts w:cs="Arial"/>
          <w:szCs w:val="22"/>
        </w:rPr>
      </w:pPr>
      <w:r w:rsidRPr="007E379D">
        <w:rPr>
          <w:rFonts w:cs="Arial"/>
          <w:szCs w:val="22"/>
        </w:rPr>
        <w:t>Il incombe aux soumissionnaires de confirmer leur venue en prenant contact avec :</w:t>
      </w:r>
    </w:p>
    <w:p w14:paraId="018BE615" w14:textId="77777777" w:rsidR="00F43E46" w:rsidRPr="007E379D" w:rsidRDefault="00F43E46" w:rsidP="008677E2">
      <w:pPr>
        <w:numPr>
          <w:ilvl w:val="0"/>
          <w:numId w:val="3"/>
        </w:numPr>
        <w:jc w:val="both"/>
        <w:rPr>
          <w:rFonts w:cs="Arial"/>
          <w:szCs w:val="22"/>
        </w:rPr>
      </w:pPr>
      <w:r w:rsidRPr="007E379D">
        <w:rPr>
          <w:rFonts w:cs="Arial"/>
          <w:szCs w:val="22"/>
        </w:rPr>
        <w:t xml:space="preserve">Correspondant technique : </w:t>
      </w:r>
    </w:p>
    <w:p w14:paraId="6F06720B" w14:textId="77777777" w:rsidR="00F43E46" w:rsidRPr="00F019DF" w:rsidRDefault="00F43E46" w:rsidP="00F43E46">
      <w:pPr>
        <w:autoSpaceDE w:val="0"/>
        <w:autoSpaceDN w:val="0"/>
        <w:adjustRightInd w:val="0"/>
        <w:jc w:val="both"/>
        <w:rPr>
          <w:rFonts w:cs="Arial"/>
          <w:color w:val="000000"/>
          <w:szCs w:val="22"/>
        </w:rPr>
      </w:pPr>
      <w:r w:rsidRPr="00F019DF">
        <w:rPr>
          <w:rFonts w:cs="Arial"/>
          <w:color w:val="000000"/>
          <w:szCs w:val="22"/>
        </w:rPr>
        <w:t xml:space="preserve">M. </w:t>
      </w:r>
      <w:r>
        <w:rPr>
          <w:rFonts w:cs="Arial"/>
          <w:color w:val="000000"/>
          <w:szCs w:val="22"/>
        </w:rPr>
        <w:t>VIGNERON Sylvain</w:t>
      </w:r>
      <w:r w:rsidRPr="00F019DF">
        <w:rPr>
          <w:rFonts w:cs="Arial"/>
          <w:color w:val="000000"/>
          <w:szCs w:val="22"/>
        </w:rPr>
        <w:t xml:space="preserve"> -</w:t>
      </w:r>
      <w:r>
        <w:rPr>
          <w:rFonts w:cs="Arial"/>
          <w:color w:val="000000"/>
          <w:szCs w:val="22"/>
        </w:rPr>
        <w:t xml:space="preserve"> DPEI/SSTM/Chef groupe ELEC- </w:t>
      </w:r>
      <w:r w:rsidRPr="00F019DF">
        <w:rPr>
          <w:rFonts w:cs="Arial"/>
          <w:color w:val="000000"/>
          <w:szCs w:val="22"/>
        </w:rPr>
        <w:t xml:space="preserve">Tél. : </w:t>
      </w:r>
      <w:r w:rsidRPr="00C215D7">
        <w:rPr>
          <w:rFonts w:cs="Arial"/>
          <w:color w:val="000000"/>
          <w:szCs w:val="22"/>
        </w:rPr>
        <w:t>04.38.78.09.82</w:t>
      </w:r>
    </w:p>
    <w:p w14:paraId="6551F599" w14:textId="77777777" w:rsidR="00F43E46" w:rsidRPr="00F019DF" w:rsidRDefault="00F43E46" w:rsidP="00F43E46">
      <w:pPr>
        <w:autoSpaceDE w:val="0"/>
        <w:autoSpaceDN w:val="0"/>
        <w:adjustRightInd w:val="0"/>
        <w:ind w:left="360"/>
        <w:jc w:val="both"/>
        <w:rPr>
          <w:rFonts w:cs="Arial"/>
          <w:color w:val="000000"/>
          <w:szCs w:val="22"/>
        </w:rPr>
      </w:pPr>
      <w:r w:rsidRPr="00F019DF">
        <w:rPr>
          <w:rFonts w:cs="Arial"/>
          <w:color w:val="000000"/>
          <w:szCs w:val="22"/>
        </w:rPr>
        <w:t xml:space="preserve">E-mail : </w:t>
      </w:r>
      <w:hyperlink r:id="rId8" w:history="1">
        <w:r w:rsidRPr="008D1947">
          <w:rPr>
            <w:rStyle w:val="Lienhypertexte"/>
            <w:rFonts w:cs="Arial"/>
            <w:szCs w:val="22"/>
          </w:rPr>
          <w:t>sylvain.vigneron@cea.fr</w:t>
        </w:r>
      </w:hyperlink>
      <w:r>
        <w:rPr>
          <w:rFonts w:cs="Arial"/>
          <w:szCs w:val="22"/>
        </w:rPr>
        <w:t xml:space="preserve"> </w:t>
      </w:r>
    </w:p>
    <w:p w14:paraId="1447DFA7" w14:textId="77777777" w:rsidR="00F43E46" w:rsidRDefault="00F43E46" w:rsidP="00F43E46">
      <w:pPr>
        <w:autoSpaceDE w:val="0"/>
        <w:autoSpaceDN w:val="0"/>
        <w:adjustRightInd w:val="0"/>
        <w:jc w:val="both"/>
        <w:rPr>
          <w:rFonts w:cs="Arial"/>
          <w:color w:val="000000"/>
          <w:szCs w:val="22"/>
        </w:rPr>
      </w:pPr>
    </w:p>
    <w:p w14:paraId="245BC0D1" w14:textId="77777777" w:rsidR="00F43E46" w:rsidRDefault="00F43E46" w:rsidP="00F43E46">
      <w:pPr>
        <w:autoSpaceDE w:val="0"/>
        <w:autoSpaceDN w:val="0"/>
        <w:adjustRightInd w:val="0"/>
        <w:jc w:val="both"/>
        <w:rPr>
          <w:rFonts w:cs="Arial"/>
          <w:color w:val="000000"/>
          <w:szCs w:val="22"/>
        </w:rPr>
      </w:pPr>
      <w:r w:rsidRPr="00EA30A4">
        <w:rPr>
          <w:rFonts w:cs="Arial"/>
          <w:color w:val="000000"/>
          <w:szCs w:val="22"/>
        </w:rPr>
        <w:t>Mme DHELLEMME Sarah</w:t>
      </w:r>
      <w:r>
        <w:rPr>
          <w:rFonts w:cs="Arial"/>
          <w:color w:val="000000"/>
          <w:szCs w:val="22"/>
        </w:rPr>
        <w:t xml:space="preserve"> </w:t>
      </w:r>
      <w:r w:rsidRPr="00EA30A4">
        <w:rPr>
          <w:rFonts w:cs="Arial"/>
          <w:color w:val="000000"/>
          <w:szCs w:val="22"/>
        </w:rPr>
        <w:t>–</w:t>
      </w:r>
      <w:r>
        <w:rPr>
          <w:rFonts w:cs="Arial"/>
          <w:color w:val="000000"/>
          <w:szCs w:val="22"/>
        </w:rPr>
        <w:t xml:space="preserve"> DPEI/SPPEP/GPP -</w:t>
      </w:r>
      <w:r w:rsidRPr="00EA30A4">
        <w:rPr>
          <w:rFonts w:cs="Arial"/>
          <w:color w:val="000000"/>
          <w:szCs w:val="22"/>
        </w:rPr>
        <w:t xml:space="preserve"> Tél. : 04.38.78.40.24</w:t>
      </w:r>
    </w:p>
    <w:p w14:paraId="6F00DFC6" w14:textId="0F95A492" w:rsidR="00F43E46" w:rsidRDefault="00F43E46" w:rsidP="00F43E46">
      <w:pPr>
        <w:autoSpaceDE w:val="0"/>
        <w:autoSpaceDN w:val="0"/>
        <w:adjustRightInd w:val="0"/>
        <w:jc w:val="both"/>
        <w:rPr>
          <w:rFonts w:cs="Arial"/>
          <w:color w:val="000000"/>
          <w:szCs w:val="22"/>
        </w:rPr>
      </w:pPr>
      <w:r w:rsidRPr="00585F4D">
        <w:rPr>
          <w:rFonts w:cs="Arial"/>
          <w:color w:val="000000"/>
          <w:szCs w:val="22"/>
        </w:rPr>
        <w:t xml:space="preserve">E-mail : </w:t>
      </w:r>
      <w:hyperlink r:id="rId9" w:history="1">
        <w:r w:rsidRPr="00124988">
          <w:rPr>
            <w:rStyle w:val="Lienhypertexte"/>
          </w:rPr>
          <w:t>sarah.dhellemme@cea.fr</w:t>
        </w:r>
      </w:hyperlink>
      <w:r>
        <w:rPr>
          <w:color w:val="000000"/>
        </w:rPr>
        <w:t xml:space="preserve">  </w:t>
      </w:r>
      <w:r w:rsidRPr="00585F4D">
        <w:rPr>
          <w:rFonts w:cs="Arial"/>
          <w:color w:val="000000"/>
          <w:szCs w:val="22"/>
        </w:rPr>
        <w:t xml:space="preserve"> </w:t>
      </w:r>
    </w:p>
    <w:p w14:paraId="7AD72F68" w14:textId="77777777" w:rsidR="00F43E46" w:rsidRDefault="00F43E46" w:rsidP="00F43E46">
      <w:pPr>
        <w:autoSpaceDE w:val="0"/>
        <w:autoSpaceDN w:val="0"/>
        <w:adjustRightInd w:val="0"/>
        <w:jc w:val="both"/>
        <w:rPr>
          <w:rFonts w:cs="Arial"/>
          <w:color w:val="000000"/>
          <w:szCs w:val="22"/>
        </w:rPr>
      </w:pPr>
    </w:p>
    <w:p w14:paraId="44DC4FF8" w14:textId="77777777" w:rsidR="00004F8E" w:rsidRPr="007E379D" w:rsidRDefault="006C33ED" w:rsidP="008677E2">
      <w:pPr>
        <w:numPr>
          <w:ilvl w:val="0"/>
          <w:numId w:val="3"/>
        </w:numPr>
        <w:jc w:val="both"/>
        <w:rPr>
          <w:rFonts w:cs="Arial"/>
          <w:szCs w:val="22"/>
        </w:rPr>
      </w:pPr>
      <w:r w:rsidRPr="007E379D">
        <w:rPr>
          <w:rFonts w:cs="Arial"/>
          <w:szCs w:val="22"/>
        </w:rPr>
        <w:t xml:space="preserve">Correspondant commercial : </w:t>
      </w:r>
    </w:p>
    <w:p w14:paraId="2300530F" w14:textId="77777777" w:rsidR="00004F8E" w:rsidRPr="007E379D" w:rsidRDefault="00004F8E" w:rsidP="00004F8E">
      <w:pPr>
        <w:autoSpaceDE w:val="0"/>
        <w:autoSpaceDN w:val="0"/>
        <w:adjustRightInd w:val="0"/>
        <w:jc w:val="both"/>
        <w:rPr>
          <w:rFonts w:cs="Arial"/>
          <w:szCs w:val="22"/>
        </w:rPr>
      </w:pPr>
      <w:r w:rsidRPr="007E379D">
        <w:rPr>
          <w:rFonts w:cs="Arial"/>
          <w:color w:val="000000"/>
          <w:szCs w:val="22"/>
        </w:rPr>
        <w:t>M.  SCHEIWE Enzo – Service des Marchés et Achats – Tél. : 04.38.78.36.42</w:t>
      </w:r>
    </w:p>
    <w:p w14:paraId="5E7F2610" w14:textId="77777777" w:rsidR="00004F8E" w:rsidRPr="007E379D" w:rsidRDefault="00004F8E" w:rsidP="00004F8E">
      <w:pPr>
        <w:autoSpaceDE w:val="0"/>
        <w:autoSpaceDN w:val="0"/>
        <w:adjustRightInd w:val="0"/>
        <w:jc w:val="both"/>
        <w:rPr>
          <w:rFonts w:cs="Arial"/>
          <w:color w:val="000000"/>
          <w:szCs w:val="22"/>
        </w:rPr>
      </w:pPr>
      <w:r w:rsidRPr="007E379D">
        <w:rPr>
          <w:rFonts w:cs="Arial"/>
          <w:color w:val="000000"/>
          <w:szCs w:val="22"/>
        </w:rPr>
        <w:t xml:space="preserve">E-mail : </w:t>
      </w:r>
      <w:hyperlink r:id="rId10" w:history="1">
        <w:r w:rsidRPr="007E379D">
          <w:rPr>
            <w:rStyle w:val="Lienhypertexte"/>
            <w:rFonts w:cs="Arial"/>
            <w:szCs w:val="22"/>
          </w:rPr>
          <w:t>enzo.scheiwe@cea.fr</w:t>
        </w:r>
      </w:hyperlink>
      <w:r w:rsidRPr="007E379D">
        <w:rPr>
          <w:rFonts w:cs="Arial"/>
          <w:color w:val="000000"/>
          <w:szCs w:val="22"/>
        </w:rPr>
        <w:t xml:space="preserve"> </w:t>
      </w:r>
    </w:p>
    <w:p w14:paraId="6530394F" w14:textId="77777777" w:rsidR="006C33ED" w:rsidRPr="00C1260D" w:rsidRDefault="006C33ED" w:rsidP="003C2BF2">
      <w:pPr>
        <w:tabs>
          <w:tab w:val="left" w:pos="540"/>
          <w:tab w:val="left" w:pos="5040"/>
        </w:tabs>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574870">
        <w:rPr>
          <w:rFonts w:cs="Arial"/>
          <w:szCs w:val="22"/>
        </w:rPr>
        <w:t xml:space="preserve">annexe </w:t>
      </w:r>
      <w:r w:rsidR="00195384" w:rsidRPr="00574870">
        <w:rPr>
          <w:rFonts w:cs="Arial"/>
          <w:szCs w:val="22"/>
        </w:rPr>
        <w:t>2</w:t>
      </w:r>
      <w:r w:rsidRPr="00574870">
        <w:rPr>
          <w:rFonts w:cs="Arial"/>
          <w:szCs w:val="22"/>
        </w:rPr>
        <w:t xml:space="preserve"> à</w:t>
      </w:r>
      <w:r w:rsidRPr="00C1260D">
        <w:rPr>
          <w:rFonts w:cs="Arial"/>
          <w:szCs w:val="22"/>
        </w:rPr>
        <w:t xml:space="preserve"> signer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32275F51" w:rsidR="004D31EE" w:rsidRDefault="00B80971" w:rsidP="003C2BF2">
      <w:pPr>
        <w:jc w:val="both"/>
        <w:rPr>
          <w:rFonts w:cs="Arial"/>
          <w:szCs w:val="22"/>
        </w:rPr>
      </w:pPr>
      <w:r>
        <w:t>Compte tenu des formalités d’entrée sur le site, chaque candidat doit communiquer</w:t>
      </w:r>
      <w:r>
        <w:rPr>
          <w:b/>
          <w:bCs/>
          <w:u w:val="single"/>
        </w:rPr>
        <w:t xml:space="preserve"> </w:t>
      </w:r>
      <w:r w:rsidRPr="00360518">
        <w:rPr>
          <w:b/>
          <w:bCs/>
          <w:u w:val="single"/>
        </w:rPr>
        <w:t>au minimum sept jours francs avant la date de la visite</w:t>
      </w:r>
      <w:r w:rsidRPr="00360518">
        <w:t xml:space="preserve"> une photocopie de la carte nationale d’identité de</w:t>
      </w:r>
      <w:r w:rsidR="003808DD">
        <w:t xml:space="preserve"> </w:t>
      </w:r>
      <w:r w:rsidR="004C7990">
        <w:t>2</w:t>
      </w:r>
      <w:r w:rsidRPr="00360518">
        <w:t xml:space="preserve"> personnes maximum qui effectueront la visite</w:t>
      </w:r>
      <w:r w:rsidR="00811CB3" w:rsidRPr="00360518">
        <w:rPr>
          <w:rFonts w:cs="Arial"/>
          <w:szCs w:val="22"/>
        </w:rPr>
        <w:t>. Cette photocopie d</w:t>
      </w:r>
      <w:r w:rsidR="00367F13" w:rsidRPr="00360518">
        <w:rPr>
          <w:rFonts w:cs="Arial"/>
          <w:szCs w:val="22"/>
        </w:rPr>
        <w:t>oit</w:t>
      </w:r>
      <w:r w:rsidR="00811CB3" w:rsidRPr="00360518">
        <w:rPr>
          <w:rFonts w:cs="Arial"/>
          <w:szCs w:val="22"/>
        </w:rPr>
        <w:t xml:space="preserve"> être transmise par </w:t>
      </w:r>
      <w:r w:rsidR="00195384" w:rsidRPr="00360518">
        <w:rPr>
          <w:rFonts w:cs="Arial"/>
          <w:szCs w:val="22"/>
        </w:rPr>
        <w:t>email</w:t>
      </w:r>
      <w:r w:rsidR="006037C2" w:rsidRPr="00360518">
        <w:rPr>
          <w:rFonts w:cs="Arial"/>
          <w:szCs w:val="22"/>
        </w:rPr>
        <w:t xml:space="preserve"> </w:t>
      </w:r>
      <w:r w:rsidR="00811CB3" w:rsidRPr="00360518">
        <w:rPr>
          <w:rFonts w:cs="Arial"/>
          <w:szCs w:val="22"/>
        </w:rPr>
        <w:t>à l’attention des personnes précédemment citées.</w:t>
      </w:r>
      <w:r w:rsidR="00811CB3" w:rsidRPr="00C1260D">
        <w:rPr>
          <w:rFonts w:cs="Arial"/>
          <w:szCs w:val="22"/>
        </w:rPr>
        <w:t xml:space="preserve">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F43E46">
        <w:rPr>
          <w:rFonts w:cs="Arial"/>
          <w:b/>
          <w:szCs w:val="22"/>
        </w:rPr>
        <w:t>Les soumissionnaires qui n’auraient pas rempli cette obligation et renvoyé l’attestation de visite correspondante dûment signée verront leur offre écartée.</w:t>
      </w:r>
    </w:p>
    <w:p w14:paraId="6E26D92A" w14:textId="0BD7D170" w:rsidR="00173BD7" w:rsidRDefault="00173BD7" w:rsidP="003C2BF2">
      <w:pPr>
        <w:jc w:val="both"/>
        <w:rPr>
          <w:rFonts w:cs="Arial"/>
          <w:szCs w:val="22"/>
        </w:rPr>
      </w:pPr>
    </w:p>
    <w:p w14:paraId="62CAFFA5" w14:textId="77777777" w:rsidR="00107588" w:rsidRPr="00F43E46" w:rsidRDefault="00285B3F" w:rsidP="00285B3F">
      <w:pPr>
        <w:jc w:val="both"/>
        <w:rPr>
          <w:rFonts w:cs="Arial"/>
          <w:szCs w:val="22"/>
        </w:rPr>
      </w:pPr>
      <w:r w:rsidRPr="00107588">
        <w:rPr>
          <w:rFonts w:cs="Arial"/>
          <w:szCs w:val="22"/>
        </w:rPr>
        <w:t xml:space="preserve">Préalablement à l’entrée sur site, il est demandé à ce que chacune des personnes physiques participant à la visite visionne préalablement la vidéo sur les conditions </w:t>
      </w:r>
      <w:r w:rsidRPr="00F43E46">
        <w:rPr>
          <w:rFonts w:cs="Arial"/>
          <w:szCs w:val="22"/>
        </w:rPr>
        <w:t>d’accès et consignes de sécurité via le lien suivant :</w:t>
      </w:r>
    </w:p>
    <w:p w14:paraId="5114C73F" w14:textId="0B355ACD" w:rsidR="00285B3F" w:rsidRPr="00F43E46" w:rsidRDefault="00285B3F" w:rsidP="00285B3F">
      <w:pPr>
        <w:jc w:val="both"/>
        <w:rPr>
          <w:rFonts w:cs="Arial"/>
          <w:szCs w:val="22"/>
        </w:rPr>
      </w:pPr>
      <w:r w:rsidRPr="00F43E46">
        <w:rPr>
          <w:rFonts w:cs="Arial"/>
          <w:szCs w:val="22"/>
        </w:rPr>
        <w:t xml:space="preserve"> </w:t>
      </w:r>
      <w:hyperlink r:id="rId11" w:history="1">
        <w:r w:rsidR="00107588" w:rsidRPr="00F43E46">
          <w:rPr>
            <w:rStyle w:val="Lienhypertexte"/>
          </w:rPr>
          <w:t>CEA - consignes de sécurité CEA Grenoble</w:t>
        </w:r>
      </w:hyperlink>
    </w:p>
    <w:p w14:paraId="548850EB" w14:textId="252CA6D0" w:rsidR="00285B3F" w:rsidRDefault="00285B3F" w:rsidP="00285B3F">
      <w:pPr>
        <w:jc w:val="both"/>
        <w:rPr>
          <w:rFonts w:cs="Arial"/>
          <w:szCs w:val="22"/>
        </w:rPr>
      </w:pPr>
      <w:r w:rsidRPr="00F43E46">
        <w:rPr>
          <w:rFonts w:cs="Arial"/>
          <w:szCs w:val="22"/>
        </w:rPr>
        <w:t>Le jour de de la visite sur site, chacune des personnes physiques devra se munir d’une pièce d’identité (ou d’un passeport), sans laquelle l’entrée sur le site ne sera pas autorisée.</w:t>
      </w:r>
    </w:p>
    <w:p w14:paraId="30C59C48" w14:textId="77777777" w:rsidR="00285B3F" w:rsidRPr="00C1260D" w:rsidRDefault="00285B3F" w:rsidP="003C2BF2">
      <w:pPr>
        <w:jc w:val="both"/>
        <w:rPr>
          <w:rFonts w:cs="Arial"/>
          <w:szCs w:val="22"/>
        </w:rPr>
      </w:pPr>
    </w:p>
    <w:p w14:paraId="636615D2" w14:textId="77777777" w:rsidR="00173BD7" w:rsidRPr="00C1260D" w:rsidRDefault="00173BD7" w:rsidP="003C2BF2">
      <w:pPr>
        <w:jc w:val="both"/>
        <w:rPr>
          <w:rFonts w:cs="Arial"/>
          <w:szCs w:val="22"/>
        </w:rPr>
      </w:pPr>
    </w:p>
    <w:p w14:paraId="3AAF0A53" w14:textId="77777777" w:rsidR="00811CB3" w:rsidRPr="00C1260D" w:rsidRDefault="00811CB3" w:rsidP="003C2BF2">
      <w:pPr>
        <w:pStyle w:val="Titre2"/>
      </w:pPr>
      <w:bookmarkStart w:id="17" w:name="_Toc221007697"/>
      <w:r w:rsidRPr="00C1260D">
        <w:t>Questions des soumissionnaires</w:t>
      </w:r>
      <w:bookmarkEnd w:id="17"/>
    </w:p>
    <w:p w14:paraId="545006BE" w14:textId="3178CC6C" w:rsidR="00E077D8" w:rsidRDefault="00E077D8" w:rsidP="00E077D8">
      <w:pPr>
        <w:jc w:val="both"/>
        <w:rPr>
          <w:rFonts w:cs="Arial"/>
          <w:szCs w:val="22"/>
        </w:rPr>
      </w:pPr>
      <w:r w:rsidRPr="00C1260D">
        <w:rPr>
          <w:rFonts w:cs="Arial"/>
          <w:szCs w:val="22"/>
        </w:rPr>
        <w:t>Les questions éventuelles des soumis</w:t>
      </w:r>
      <w:r w:rsidRPr="00F43E46">
        <w:rPr>
          <w:rFonts w:cs="Arial"/>
          <w:szCs w:val="22"/>
        </w:rPr>
        <w:t>sionnaires à l’issue des visites doivent</w:t>
      </w:r>
      <w:r w:rsidRPr="00C1260D">
        <w:rPr>
          <w:rFonts w:cs="Arial"/>
          <w:szCs w:val="22"/>
        </w:rPr>
        <w:t xml:space="preserve"> être communiquées par écrit et transmises </w:t>
      </w:r>
      <w:r w:rsidRPr="00703F2D">
        <w:rPr>
          <w:rFonts w:cs="Arial"/>
          <w:b/>
          <w:szCs w:val="22"/>
        </w:rPr>
        <w:t>via la plateforme de dématérialisation des procédures de passation des marchés du CEA</w:t>
      </w:r>
      <w:r>
        <w:rPr>
          <w:rFonts w:cs="Arial"/>
          <w:b/>
          <w:szCs w:val="22"/>
        </w:rPr>
        <w:t xml:space="preserve"> </w:t>
      </w:r>
      <w:r w:rsidRPr="00703F2D">
        <w:rPr>
          <w:rFonts w:cs="Arial"/>
          <w:b/>
          <w:szCs w:val="22"/>
        </w:rPr>
        <w:t>(PLACE)</w:t>
      </w:r>
      <w:r>
        <w:rPr>
          <w:rFonts w:cs="Arial"/>
          <w:szCs w:val="22"/>
        </w:rPr>
        <w:t xml:space="preserve"> </w:t>
      </w:r>
      <w:r w:rsidRPr="00C1260D">
        <w:rPr>
          <w:rFonts w:cs="Arial"/>
          <w:szCs w:val="22"/>
        </w:rPr>
        <w:t xml:space="preserve">au plus </w:t>
      </w:r>
      <w:r w:rsidRPr="00A71B59">
        <w:rPr>
          <w:rFonts w:cs="Arial"/>
          <w:szCs w:val="22"/>
        </w:rPr>
        <w:t xml:space="preserve">tard le </w:t>
      </w:r>
      <w:r w:rsidR="00A71B59" w:rsidRPr="00A71B59">
        <w:rPr>
          <w:rFonts w:cs="Arial"/>
          <w:b/>
          <w:szCs w:val="22"/>
        </w:rPr>
        <w:t>12/03/</w:t>
      </w:r>
      <w:r w:rsidR="00A71B59">
        <w:rPr>
          <w:rFonts w:cs="Arial"/>
          <w:b/>
          <w:szCs w:val="22"/>
        </w:rPr>
        <w:t>2026</w:t>
      </w:r>
      <w:r w:rsidR="00F43E46">
        <w:rPr>
          <w:rFonts w:cs="Arial"/>
          <w:b/>
          <w:szCs w:val="22"/>
        </w:rPr>
        <w:t>.</w:t>
      </w:r>
    </w:p>
    <w:p w14:paraId="1D1F9851" w14:textId="77777777" w:rsidR="00E077D8" w:rsidRPr="001631F3" w:rsidRDefault="00E077D8" w:rsidP="00E077D8">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6023277A" w14:textId="77777777" w:rsidR="00E077D8" w:rsidRDefault="00D97202" w:rsidP="00E077D8">
      <w:pPr>
        <w:jc w:val="both"/>
        <w:rPr>
          <w:rStyle w:val="Lienhypertexte"/>
          <w:rFonts w:cs="Arial"/>
          <w:szCs w:val="22"/>
        </w:rPr>
      </w:pPr>
      <w:hyperlink r:id="rId12" w:history="1">
        <w:r w:rsidR="00E077D8" w:rsidRPr="001631F3">
          <w:rPr>
            <w:rStyle w:val="Lienhypertexte"/>
            <w:rFonts w:cs="Arial"/>
            <w:szCs w:val="22"/>
          </w:rPr>
          <w:t>https://www.marches-publics.gouv.fr</w:t>
        </w:r>
      </w:hyperlink>
    </w:p>
    <w:p w14:paraId="3FAE5B2C" w14:textId="77777777" w:rsidR="00E077D8" w:rsidRPr="00C1260D" w:rsidRDefault="00E077D8" w:rsidP="00E077D8">
      <w:pPr>
        <w:jc w:val="both"/>
        <w:rPr>
          <w:rFonts w:cs="Arial"/>
          <w:szCs w:val="22"/>
        </w:rPr>
      </w:pPr>
      <w:r w:rsidRPr="00C1260D">
        <w:rPr>
          <w:rFonts w:cs="Arial"/>
          <w:szCs w:val="22"/>
        </w:rPr>
        <w:lastRenderedPageBreak/>
        <w:t>Les dispositions à suivre sont indiquées dans l’annexe 1 du présent règlement de consultation.</w:t>
      </w:r>
    </w:p>
    <w:p w14:paraId="1EEC7763" w14:textId="77777777" w:rsidR="00E077D8" w:rsidRPr="00C1260D" w:rsidRDefault="00E077D8" w:rsidP="00E077D8">
      <w:pPr>
        <w:jc w:val="both"/>
        <w:rPr>
          <w:rFonts w:cs="Arial"/>
          <w:szCs w:val="22"/>
        </w:rPr>
      </w:pPr>
    </w:p>
    <w:p w14:paraId="70ACC09E" w14:textId="77777777" w:rsidR="00E077D8" w:rsidRDefault="00E077D8" w:rsidP="00E077D8">
      <w:pPr>
        <w:jc w:val="both"/>
        <w:rPr>
          <w:rFonts w:cs="Arial"/>
          <w:szCs w:val="22"/>
        </w:rPr>
      </w:pPr>
      <w:r w:rsidRPr="00C1260D">
        <w:rPr>
          <w:rFonts w:cs="Arial"/>
          <w:szCs w:val="22"/>
        </w:rPr>
        <w:t>Une réponse écrite de la part du CEA sera fournie à tous les soumissionnaires.</w:t>
      </w:r>
    </w:p>
    <w:p w14:paraId="17ABBF3E" w14:textId="77777777" w:rsidR="007E0C07" w:rsidRPr="00C1260D" w:rsidRDefault="007E0C07" w:rsidP="003C2BF2">
      <w:pPr>
        <w:jc w:val="both"/>
        <w:rPr>
          <w:rFonts w:cs="Arial"/>
          <w:szCs w:val="22"/>
        </w:rPr>
      </w:pPr>
    </w:p>
    <w:p w14:paraId="61BF0AD5" w14:textId="77777777" w:rsidR="00811CB3" w:rsidRPr="00C1260D" w:rsidRDefault="00811CB3" w:rsidP="003C2BF2">
      <w:pPr>
        <w:pStyle w:val="Titre2"/>
      </w:pPr>
      <w:bookmarkStart w:id="18" w:name="_Toc221007698"/>
      <w:r w:rsidRPr="00C1260D">
        <w:t>Conditions de prix</w:t>
      </w:r>
      <w:bookmarkEnd w:id="18"/>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104121BA" w14:textId="097B66C7" w:rsidR="00811CB3"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9" w:name="_Toc221007699"/>
      <w:r w:rsidRPr="00C1260D">
        <w:t>Sous-traitance</w:t>
      </w:r>
      <w:bookmarkEnd w:id="19"/>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44509CBD"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1260D" w:rsidRDefault="00811CB3" w:rsidP="003C2BF2">
      <w:pPr>
        <w:jc w:val="both"/>
        <w:rPr>
          <w:rFonts w:cs="Arial"/>
          <w:szCs w:val="22"/>
        </w:rPr>
      </w:pPr>
      <w:r w:rsidRPr="00C126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574870" w:rsidRDefault="00811CB3" w:rsidP="003C2BF2">
      <w:pPr>
        <w:jc w:val="both"/>
        <w:rPr>
          <w:rFonts w:cs="Arial"/>
          <w:b/>
          <w:bCs/>
          <w:szCs w:val="22"/>
        </w:rPr>
      </w:pPr>
      <w:r w:rsidRPr="00574870">
        <w:rPr>
          <w:rFonts w:cs="Arial"/>
          <w:b/>
          <w:bCs/>
          <w:szCs w:val="22"/>
        </w:rPr>
        <w:t xml:space="preserve">Le soumissionnaire présentera obligatoirement le(s) sous-traitant(s) à l’acceptation du CEA en remettant le formulaire de demande d’acceptation de sous-traitant annexé au projet de marché.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20" w:name="_Toc467160625"/>
      <w:bookmarkStart w:id="21" w:name="_Toc467160626"/>
      <w:bookmarkStart w:id="22" w:name="_Toc221007700"/>
      <w:bookmarkEnd w:id="20"/>
      <w:bookmarkEnd w:id="21"/>
      <w:r w:rsidRPr="00C1260D">
        <w:t>Confidentialité</w:t>
      </w:r>
      <w:bookmarkEnd w:id="22"/>
    </w:p>
    <w:p w14:paraId="575CDE94" w14:textId="52935913"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574870">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23" w:name="_Toc467160628"/>
      <w:bookmarkStart w:id="24" w:name="_Toc221007701"/>
      <w:bookmarkEnd w:id="23"/>
      <w:r w:rsidRPr="00C1260D">
        <w:t>Validité des offres</w:t>
      </w:r>
      <w:bookmarkEnd w:id="24"/>
    </w:p>
    <w:p w14:paraId="106107C0" w14:textId="4F68B181" w:rsidR="00481CFF" w:rsidRPr="00C1260D" w:rsidRDefault="00481CFF" w:rsidP="003C2BF2">
      <w:pPr>
        <w:jc w:val="both"/>
        <w:rPr>
          <w:rFonts w:cs="Arial"/>
          <w:szCs w:val="22"/>
        </w:rPr>
      </w:pPr>
      <w:r w:rsidRPr="00C1260D">
        <w:rPr>
          <w:rFonts w:cs="Arial"/>
          <w:szCs w:val="22"/>
        </w:rPr>
        <w:t xml:space="preserve">Les offres demeurent valables pendant une durée de </w:t>
      </w:r>
      <w:r w:rsidR="00574870">
        <w:rPr>
          <w:rFonts w:cs="Arial"/>
          <w:szCs w:val="22"/>
        </w:rPr>
        <w:t>cinq</w:t>
      </w:r>
      <w:r w:rsidRPr="00C1260D">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29C9C838" w:rsidR="00811CB3" w:rsidRPr="00C1260D" w:rsidRDefault="00811CB3" w:rsidP="003C2BF2">
      <w:pPr>
        <w:pStyle w:val="Titre2"/>
      </w:pPr>
      <w:bookmarkStart w:id="25" w:name="_Toc467160630"/>
      <w:bookmarkStart w:id="26" w:name="_Toc221007702"/>
      <w:bookmarkEnd w:id="25"/>
      <w:r w:rsidRPr="00C1260D">
        <w:t>Utilisation de la plateforme de dématérialisation du CEA</w:t>
      </w:r>
      <w:r w:rsidR="00E077D8">
        <w:t xml:space="preserve"> (PLACE)</w:t>
      </w:r>
      <w:bookmarkEnd w:id="26"/>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F43C8" w:rsidRDefault="004A6C53" w:rsidP="003C2BF2">
      <w:pPr>
        <w:pStyle w:val="Titre1"/>
        <w:jc w:val="both"/>
      </w:pPr>
      <w:bookmarkStart w:id="27" w:name="_Toc221007703"/>
      <w:r w:rsidRPr="002F43C8">
        <w:t>PRESENTATION DE</w:t>
      </w:r>
      <w:r w:rsidR="00195384" w:rsidRPr="002F43C8">
        <w:t xml:space="preserve"> LA CANDIDATURE</w:t>
      </w:r>
      <w:r w:rsidRPr="002F43C8">
        <w:t xml:space="preserve"> ET DE L’OFFRE</w:t>
      </w:r>
      <w:bookmarkEnd w:id="27"/>
    </w:p>
    <w:p w14:paraId="1598D273" w14:textId="77777777" w:rsidR="00F6247F" w:rsidRPr="002F43C8" w:rsidRDefault="00F6247F" w:rsidP="003C2BF2">
      <w:pPr>
        <w:jc w:val="both"/>
        <w:rPr>
          <w:rFonts w:cs="Arial"/>
          <w:szCs w:val="22"/>
        </w:rPr>
      </w:pPr>
    </w:p>
    <w:p w14:paraId="0E6F8AEA" w14:textId="3029C02F" w:rsidR="00171A06" w:rsidRPr="00A71B59" w:rsidRDefault="006B5FC3" w:rsidP="003C2BF2">
      <w:pPr>
        <w:pStyle w:val="Titre2"/>
      </w:pPr>
      <w:bookmarkStart w:id="28" w:name="_Toc221007704"/>
      <w:r w:rsidRPr="002F43C8">
        <w:t xml:space="preserve">Dossier </w:t>
      </w:r>
      <w:r w:rsidR="004A6C53" w:rsidRPr="002F43C8">
        <w:t>« Candidature » :</w:t>
      </w:r>
      <w:bookmarkEnd w:id="28"/>
    </w:p>
    <w:p w14:paraId="605F9747" w14:textId="37212AB1" w:rsidR="004A6C53" w:rsidRPr="00C1260D" w:rsidRDefault="004A6C53" w:rsidP="003C2BF2">
      <w:pPr>
        <w:jc w:val="both"/>
        <w:rPr>
          <w:rFonts w:cs="Arial"/>
          <w:szCs w:val="22"/>
        </w:rPr>
      </w:pPr>
      <w:r w:rsidRPr="004345A8">
        <w:rPr>
          <w:rFonts w:cs="Arial"/>
          <w:szCs w:val="22"/>
        </w:rPr>
        <w:lastRenderedPageBreak/>
        <w:t>Le dossier de candidature doit être composé impérativement des éléments mentionnés dans l’Avis d’Appel Public à Concurrence publié au Journal Officiel de l’Union européenne</w:t>
      </w:r>
      <w:r w:rsidR="004345A8" w:rsidRPr="004345A8">
        <w:rPr>
          <w:rFonts w:cs="Arial"/>
          <w:szCs w:val="22"/>
        </w:rPr>
        <w:t xml:space="preserve"> et </w:t>
      </w:r>
      <w:r w:rsidR="002127DD">
        <w:rPr>
          <w:rFonts w:cs="Arial"/>
          <w:szCs w:val="22"/>
        </w:rPr>
        <w:t>précisés comme suit</w:t>
      </w:r>
      <w:r w:rsidR="004345A8" w:rsidRPr="004345A8">
        <w:rPr>
          <w:rFonts w:cs="Arial"/>
          <w:szCs w:val="22"/>
        </w:rPr>
        <w:t> :</w:t>
      </w:r>
    </w:p>
    <w:p w14:paraId="780C1D8D" w14:textId="77777777" w:rsidR="005D4FE5" w:rsidRPr="004345A8" w:rsidRDefault="005D4FE5" w:rsidP="004345A8">
      <w:pPr>
        <w:jc w:val="both"/>
        <w:rPr>
          <w:rFonts w:cs="Arial"/>
          <w:szCs w:val="22"/>
        </w:rPr>
      </w:pPr>
    </w:p>
    <w:p w14:paraId="653CB1AC" w14:textId="1A31819C" w:rsidR="004345A8" w:rsidRDefault="004345A8" w:rsidP="008677E2">
      <w:pPr>
        <w:pStyle w:val="Paragraphedeliste"/>
        <w:numPr>
          <w:ilvl w:val="0"/>
          <w:numId w:val="10"/>
        </w:numPr>
        <w:jc w:val="both"/>
        <w:rPr>
          <w:rFonts w:cs="Arial"/>
          <w:szCs w:val="22"/>
        </w:rPr>
      </w:pPr>
      <w:r w:rsidRPr="004345A8">
        <w:rPr>
          <w:rFonts w:cs="Arial"/>
          <w:szCs w:val="22"/>
        </w:rPr>
        <w:t>le formulaire DC1 (Lettre de candidature et habilitation du mandataire par ses cotraitants)</w:t>
      </w:r>
      <w:r w:rsidR="00171A06">
        <w:rPr>
          <w:rFonts w:cs="Arial"/>
          <w:szCs w:val="22"/>
        </w:rPr>
        <w:t xml:space="preserve"> </w:t>
      </w:r>
      <w:r w:rsidRPr="004345A8">
        <w:rPr>
          <w:rFonts w:cs="Arial"/>
          <w:szCs w:val="22"/>
        </w:rPr>
        <w:t>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0090254E" w:rsidR="004345A8" w:rsidRPr="004345A8" w:rsidRDefault="004345A8" w:rsidP="008677E2">
      <w:pPr>
        <w:pStyle w:val="Paragraphedeliste"/>
        <w:numPr>
          <w:ilvl w:val="0"/>
          <w:numId w:val="10"/>
        </w:numPr>
        <w:jc w:val="both"/>
        <w:rPr>
          <w:rFonts w:cs="Arial"/>
          <w:szCs w:val="22"/>
        </w:rPr>
      </w:pPr>
      <w:r w:rsidRPr="004345A8">
        <w:rPr>
          <w:rFonts w:cs="Arial"/>
          <w:szCs w:val="22"/>
        </w:rPr>
        <w:t>le formulaire DC2 (Déclaration du candidat individuel ou du membre du groupement)</w:t>
      </w:r>
      <w:r w:rsidR="00171A06">
        <w:rPr>
          <w:rFonts w:cs="Arial"/>
          <w:szCs w:val="22"/>
        </w:rPr>
        <w:t xml:space="preserve"> (ou équivalent)</w:t>
      </w:r>
      <w:r w:rsidRPr="004345A8">
        <w:rPr>
          <w:rFonts w:cs="Arial"/>
          <w:szCs w:val="22"/>
        </w:rPr>
        <w:t>.</w:t>
      </w:r>
    </w:p>
    <w:p w14:paraId="133D20E4" w14:textId="77777777" w:rsidR="004345A8" w:rsidRPr="004345A8" w:rsidRDefault="004345A8" w:rsidP="00B561DE">
      <w:pPr>
        <w:rPr>
          <w:rFonts w:cs="Arial"/>
          <w:i/>
          <w:szCs w:val="22"/>
        </w:rPr>
      </w:pPr>
      <w:r w:rsidRPr="004345A8">
        <w:rPr>
          <w:rFonts w:cs="Arial"/>
          <w:i/>
          <w:szCs w:val="22"/>
        </w:rPr>
        <w:t>Ces formulaires sont disponibles sur le site Internet suivant :</w:t>
      </w:r>
    </w:p>
    <w:p w14:paraId="2B23790F" w14:textId="34C92FD9" w:rsidR="004345A8" w:rsidRDefault="00D97202" w:rsidP="00B561DE">
      <w:pP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1ACE3780" w14:textId="77777777" w:rsidR="00EE2B64" w:rsidRDefault="00EE2B64" w:rsidP="005D4FE5">
      <w:pPr>
        <w:jc w:val="center"/>
        <w:rPr>
          <w:rStyle w:val="Lienhypertexte"/>
          <w:rFonts w:cs="Arial"/>
          <w:i/>
          <w:szCs w:val="22"/>
        </w:rPr>
      </w:pPr>
    </w:p>
    <w:p w14:paraId="7433E9DC" w14:textId="36553BA5" w:rsidR="00EE2B64" w:rsidRDefault="00EE2B64" w:rsidP="00EE2B64">
      <w:pPr>
        <w:jc w:val="both"/>
        <w:rPr>
          <w:rStyle w:val="Lienhypertexte"/>
          <w:rFonts w:cs="Arial"/>
          <w:szCs w:val="22"/>
        </w:rPr>
      </w:pPr>
      <w:r>
        <w:rPr>
          <w:rFonts w:cs="Arial"/>
          <w:szCs w:val="22"/>
        </w:rPr>
        <w:t xml:space="preserve">ou un document unique de marché européen (DUME) disponible sur </w:t>
      </w:r>
      <w:hyperlink r:id="rId14" w:history="1">
        <w:r w:rsidRPr="006555A2">
          <w:rPr>
            <w:rStyle w:val="Lienhypertexte"/>
            <w:rFonts w:cs="Arial"/>
            <w:szCs w:val="22"/>
          </w:rPr>
          <w:t>https://ec.europa.eu/tools/espd/filter?lang=fr</w:t>
        </w:r>
      </w:hyperlink>
    </w:p>
    <w:p w14:paraId="7EDE02A1" w14:textId="77777777" w:rsidR="003C618C" w:rsidRPr="004345A8" w:rsidRDefault="003C618C" w:rsidP="00EE2B64">
      <w:pPr>
        <w:jc w:val="both"/>
        <w:rPr>
          <w:rFonts w:cs="Arial"/>
          <w:i/>
          <w:szCs w:val="22"/>
        </w:rPr>
      </w:pPr>
    </w:p>
    <w:p w14:paraId="0AE81110" w14:textId="37D07D04" w:rsidR="004345A8" w:rsidRDefault="004345A8" w:rsidP="008677E2">
      <w:pPr>
        <w:pStyle w:val="Paragraphedeliste"/>
        <w:numPr>
          <w:ilvl w:val="0"/>
          <w:numId w:val="11"/>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23548622" w14:textId="4B363233" w:rsidR="005D4FE5" w:rsidRDefault="005D4FE5" w:rsidP="008677E2">
      <w:pPr>
        <w:pStyle w:val="Paragraphedeliste"/>
        <w:numPr>
          <w:ilvl w:val="0"/>
          <w:numId w:val="11"/>
        </w:numPr>
        <w:jc w:val="both"/>
        <w:rPr>
          <w:rFonts w:cs="Arial"/>
          <w:szCs w:val="22"/>
        </w:rPr>
      </w:pPr>
      <w:r w:rsidRPr="005D4FE5">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25E5E699" w14:textId="77777777" w:rsidR="005D4FE5" w:rsidRDefault="005D4FE5" w:rsidP="008677E2">
      <w:pPr>
        <w:pStyle w:val="Paragraphedeliste"/>
        <w:numPr>
          <w:ilvl w:val="0"/>
          <w:numId w:val="11"/>
        </w:numPr>
        <w:jc w:val="both"/>
        <w:rPr>
          <w:rFonts w:cs="Arial"/>
          <w:szCs w:val="22"/>
        </w:rPr>
      </w:pPr>
      <w:r w:rsidRPr="005D4FE5">
        <w:rPr>
          <w:rFonts w:cs="Arial"/>
          <w:szCs w:val="22"/>
        </w:rPr>
        <w:t>Déclarations appropriées de banques ou, le cas échéant, preuve d'une assurance des risques professionnels pertinents ;</w:t>
      </w:r>
    </w:p>
    <w:p w14:paraId="3474FBA7" w14:textId="7FCC51F9" w:rsidR="005D4FE5" w:rsidRPr="005D4FE5" w:rsidRDefault="005D4FE5" w:rsidP="008677E2">
      <w:pPr>
        <w:pStyle w:val="Paragraphedeliste"/>
        <w:numPr>
          <w:ilvl w:val="0"/>
          <w:numId w:val="11"/>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58BD4DC5" w:rsidR="005D4FE5" w:rsidRPr="00574870" w:rsidRDefault="005D4FE5" w:rsidP="008677E2">
      <w:pPr>
        <w:pStyle w:val="Paragraphedeliste"/>
        <w:numPr>
          <w:ilvl w:val="0"/>
          <w:numId w:val="11"/>
        </w:numPr>
        <w:jc w:val="both"/>
        <w:rPr>
          <w:rFonts w:cs="Arial"/>
          <w:szCs w:val="22"/>
        </w:rPr>
      </w:pPr>
      <w:r w:rsidRPr="00574870">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574870" w:rsidRDefault="005D4FE5" w:rsidP="008677E2">
      <w:pPr>
        <w:pStyle w:val="Paragraphedeliste"/>
        <w:numPr>
          <w:ilvl w:val="0"/>
          <w:numId w:val="11"/>
        </w:numPr>
        <w:jc w:val="both"/>
        <w:rPr>
          <w:rFonts w:cs="Arial"/>
          <w:szCs w:val="22"/>
        </w:rPr>
      </w:pPr>
      <w:r w:rsidRPr="00574870">
        <w:rPr>
          <w:rFonts w:cs="Arial"/>
          <w:szCs w:val="22"/>
        </w:rPr>
        <w:t>Une déclaration indiquant les effectifs moyens annuels du candidat et l'importance du personnel d'encadrement pendant les trois dernières années ;</w:t>
      </w:r>
    </w:p>
    <w:p w14:paraId="2197C8E2" w14:textId="77777777" w:rsidR="001F1528" w:rsidRPr="00574870" w:rsidRDefault="005D4FE5" w:rsidP="008677E2">
      <w:pPr>
        <w:pStyle w:val="Paragraphedeliste"/>
        <w:numPr>
          <w:ilvl w:val="0"/>
          <w:numId w:val="11"/>
        </w:numPr>
        <w:jc w:val="both"/>
        <w:rPr>
          <w:rFonts w:cs="Arial"/>
          <w:szCs w:val="22"/>
        </w:rPr>
      </w:pPr>
      <w:r w:rsidRPr="00574870">
        <w:rPr>
          <w:rFonts w:cs="Arial"/>
          <w:szCs w:val="22"/>
        </w:rPr>
        <w:t>La description de l'équipement technique ainsi que des mesures employées par le candidat pour s'assurer de la qualité et des moyens d'étude et de recherche de son entreprise ;</w:t>
      </w:r>
    </w:p>
    <w:p w14:paraId="3B6B5152" w14:textId="77777777" w:rsidR="001F1528" w:rsidRPr="00574870" w:rsidRDefault="005D4FE5" w:rsidP="008677E2">
      <w:pPr>
        <w:pStyle w:val="Paragraphedeliste"/>
        <w:numPr>
          <w:ilvl w:val="0"/>
          <w:numId w:val="11"/>
        </w:numPr>
        <w:jc w:val="both"/>
        <w:rPr>
          <w:rFonts w:cs="Arial"/>
          <w:szCs w:val="22"/>
        </w:rPr>
      </w:pPr>
      <w:r w:rsidRPr="00574870">
        <w:rPr>
          <w:rFonts w:cs="Arial"/>
          <w:szCs w:val="22"/>
        </w:rPr>
        <w:t>L'indication des mesures de gestion environnementale que le candidat pourra appliquer lors de l'exécution du marché public ;</w:t>
      </w:r>
    </w:p>
    <w:p w14:paraId="3B556527" w14:textId="77777777" w:rsidR="001F1528" w:rsidRDefault="005D4FE5" w:rsidP="008677E2">
      <w:pPr>
        <w:pStyle w:val="Paragraphedeliste"/>
        <w:numPr>
          <w:ilvl w:val="0"/>
          <w:numId w:val="11"/>
        </w:numPr>
        <w:jc w:val="both"/>
        <w:rPr>
          <w:rFonts w:cs="Arial"/>
          <w:szCs w:val="22"/>
        </w:rPr>
      </w:pPr>
      <w:r w:rsidRPr="00574870">
        <w:rPr>
          <w:rFonts w:cs="Arial"/>
          <w:szCs w:val="22"/>
        </w:rPr>
        <w:t>Des certificats de qualification professionnelle établis par des organismes indépendants. Dans ce cas, l'acheteur accepte tout</w:t>
      </w:r>
      <w:r w:rsidRPr="001F1528">
        <w:rPr>
          <w:rFonts w:cs="Arial"/>
          <w:szCs w:val="22"/>
        </w:rPr>
        <w:t xml:space="preserve"> moyen de preuve équivalent ainsi que les certificats équivalents d'organismes établis dans d'autres Etats membres ;</w:t>
      </w:r>
    </w:p>
    <w:p w14:paraId="24865F30" w14:textId="77777777" w:rsidR="001F1528" w:rsidRDefault="001F1528" w:rsidP="005D4FE5">
      <w:pPr>
        <w:jc w:val="both"/>
        <w:rPr>
          <w:rFonts w:cs="Arial"/>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Pr="00574870"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74870">
        <w:rPr>
          <w:rFonts w:cs="Arial"/>
          <w:szCs w:val="22"/>
        </w:rPr>
        <w:lastRenderedPageBreak/>
        <w:t>sous-traitant pour l’exécution du marché, le candidat produit un engagement écrit de ce sous-traitant.</w:t>
      </w:r>
    </w:p>
    <w:p w14:paraId="56DAE090" w14:textId="77777777" w:rsidR="005D4FE5" w:rsidRPr="00574870" w:rsidRDefault="005D4FE5" w:rsidP="003C2BF2">
      <w:pPr>
        <w:jc w:val="both"/>
        <w:rPr>
          <w:rFonts w:cs="Arial"/>
          <w:szCs w:val="22"/>
        </w:rPr>
      </w:pPr>
    </w:p>
    <w:p w14:paraId="25E5EA67" w14:textId="77777777" w:rsidR="005D4FE5" w:rsidRPr="00574870" w:rsidRDefault="005D4FE5" w:rsidP="003C2BF2">
      <w:pPr>
        <w:jc w:val="both"/>
        <w:rPr>
          <w:rFonts w:cs="Arial"/>
          <w:szCs w:val="22"/>
        </w:rPr>
      </w:pPr>
    </w:p>
    <w:p w14:paraId="593F286E" w14:textId="0C607A67" w:rsidR="004A6C53" w:rsidRPr="00574870" w:rsidRDefault="006B5FC3" w:rsidP="003C2BF2">
      <w:pPr>
        <w:pStyle w:val="Titre2"/>
      </w:pPr>
      <w:bookmarkStart w:id="29" w:name="_Toc221007705"/>
      <w:r w:rsidRPr="00574870">
        <w:t xml:space="preserve">Dossier </w:t>
      </w:r>
      <w:r w:rsidR="004A6C53" w:rsidRPr="00574870">
        <w:t>« Offre</w:t>
      </w:r>
      <w:r w:rsidRPr="00574870">
        <w:t xml:space="preserve"> </w:t>
      </w:r>
      <w:r w:rsidR="004A6C53" w:rsidRPr="00574870">
        <w:t>» :</w:t>
      </w:r>
      <w:bookmarkEnd w:id="29"/>
    </w:p>
    <w:p w14:paraId="66FEF82C" w14:textId="77777777" w:rsidR="004A6C53" w:rsidRPr="00C1260D" w:rsidRDefault="004A6C53" w:rsidP="003C2BF2">
      <w:pPr>
        <w:jc w:val="both"/>
        <w:rPr>
          <w:rFonts w:cs="Arial"/>
          <w:szCs w:val="22"/>
        </w:rPr>
      </w:pPr>
      <w:r w:rsidRPr="00574870">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574870" w:rsidRDefault="004A6C53" w:rsidP="003C2BF2">
      <w:pPr>
        <w:pStyle w:val="Titre3"/>
      </w:pPr>
      <w:bookmarkStart w:id="30" w:name="_Toc221007706"/>
      <w:r w:rsidRPr="00574870">
        <w:t>Offre administrative :</w:t>
      </w:r>
      <w:bookmarkEnd w:id="30"/>
    </w:p>
    <w:p w14:paraId="2EE5118A" w14:textId="2EB87AB6" w:rsidR="0056606D" w:rsidRPr="00574870" w:rsidRDefault="0056606D" w:rsidP="0056606D">
      <w:pPr>
        <w:jc w:val="both"/>
        <w:rPr>
          <w:rFonts w:cs="Arial"/>
          <w:szCs w:val="22"/>
        </w:rPr>
      </w:pPr>
      <w:r w:rsidRPr="00574870">
        <w:rPr>
          <w:rFonts w:cs="Arial"/>
          <w:szCs w:val="22"/>
        </w:rPr>
        <w:t xml:space="preserve">L’attestation « Bilan risques professionnels » délivrée sur le site </w:t>
      </w:r>
      <w:hyperlink r:id="rId15" w:history="1">
        <w:r w:rsidRPr="00574870">
          <w:rPr>
            <w:rStyle w:val="Lienhypertexte"/>
            <w:rFonts w:cs="Arial"/>
            <w:szCs w:val="22"/>
          </w:rPr>
          <w:t>https://www.net-entreprises.fr</w:t>
        </w:r>
      </w:hyperlink>
      <w:r w:rsidRPr="00574870">
        <w:rPr>
          <w:rFonts w:cs="Arial"/>
          <w:szCs w:val="22"/>
        </w:rPr>
        <w:t xml:space="preserve"> pour l’établissement intervenant, datée de l’année en cours. </w:t>
      </w:r>
    </w:p>
    <w:p w14:paraId="335155FA" w14:textId="77777777" w:rsidR="0056606D" w:rsidRPr="00574870" w:rsidRDefault="0056606D" w:rsidP="0056606D">
      <w:pPr>
        <w:pStyle w:val="Paragraphedeliste"/>
        <w:ind w:left="284"/>
        <w:jc w:val="both"/>
        <w:rPr>
          <w:rFonts w:cs="Arial"/>
          <w:szCs w:val="22"/>
        </w:rPr>
      </w:pPr>
    </w:p>
    <w:p w14:paraId="525C35EE" w14:textId="09CDC451" w:rsidR="0056606D" w:rsidRPr="00574870" w:rsidRDefault="0056606D" w:rsidP="0056606D">
      <w:pPr>
        <w:jc w:val="both"/>
        <w:rPr>
          <w:rFonts w:cs="Arial"/>
          <w:szCs w:val="22"/>
        </w:rPr>
      </w:pPr>
      <w:r w:rsidRPr="00574870">
        <w:rPr>
          <w:rFonts w:cs="Arial"/>
          <w:szCs w:val="22"/>
        </w:rPr>
        <w:t>Il est précisé qu’il ne s’agit pas de transmettre l’attestation faisant apparaitre le taux de cotisation AT/MP (accidents du travail et maladies professionnelles) du soumissionnaire : l’attestation « Bilan risques professionnels » demandée est celle faisant notamment apparaitre le nombre d’accidents du travail du soumissionnaire pour les trois dernières années connues, en comparaison aux établissements du même secteur.</w:t>
      </w:r>
    </w:p>
    <w:p w14:paraId="368DCAB2" w14:textId="77777777" w:rsidR="0056606D" w:rsidRPr="00574870" w:rsidRDefault="0056606D" w:rsidP="0056606D">
      <w:pPr>
        <w:ind w:left="720"/>
        <w:jc w:val="both"/>
        <w:rPr>
          <w:rFonts w:cs="Arial"/>
          <w:szCs w:val="22"/>
        </w:rPr>
      </w:pPr>
    </w:p>
    <w:p w14:paraId="78A5E354" w14:textId="39DBCE5A" w:rsidR="0056606D" w:rsidRPr="00574870" w:rsidRDefault="0056606D" w:rsidP="0056606D">
      <w:pPr>
        <w:jc w:val="both"/>
        <w:rPr>
          <w:rFonts w:cs="Arial"/>
          <w:szCs w:val="22"/>
        </w:rPr>
      </w:pPr>
      <w:r w:rsidRPr="00574870">
        <w:rPr>
          <w:rFonts w:cs="Arial"/>
          <w:szCs w:val="22"/>
        </w:rPr>
        <w:t xml:space="preserve">Le site </w:t>
      </w:r>
      <w:hyperlink r:id="rId16" w:history="1">
        <w:r w:rsidRPr="00574870">
          <w:rPr>
            <w:rStyle w:val="Lienhypertexte"/>
            <w:rFonts w:cs="Arial"/>
            <w:szCs w:val="22"/>
          </w:rPr>
          <w:t>https://www.ameli.fr/entreprise/votre-entreprise/compte-atmp/ouvrir-compte-atmp</w:t>
        </w:r>
      </w:hyperlink>
      <w:r w:rsidRPr="00574870">
        <w:rPr>
          <w:rFonts w:cs="Arial"/>
          <w:szCs w:val="22"/>
        </w:rPr>
        <w:t xml:space="preserve"> apporte des informations à ce sujet.</w:t>
      </w:r>
    </w:p>
    <w:p w14:paraId="0F0F1776" w14:textId="77777777" w:rsidR="0056606D" w:rsidRPr="00574870" w:rsidRDefault="0056606D" w:rsidP="0056606D">
      <w:pPr>
        <w:jc w:val="both"/>
        <w:rPr>
          <w:rFonts w:cs="Arial"/>
          <w:szCs w:val="22"/>
        </w:rPr>
      </w:pPr>
    </w:p>
    <w:p w14:paraId="3D87444E" w14:textId="33E0AC0B" w:rsidR="0056606D" w:rsidRPr="00574870" w:rsidRDefault="0056606D" w:rsidP="0056606D">
      <w:pPr>
        <w:jc w:val="both"/>
        <w:rPr>
          <w:rFonts w:cs="Arial"/>
          <w:szCs w:val="22"/>
        </w:rPr>
      </w:pPr>
      <w:r w:rsidRPr="00574870">
        <w:rPr>
          <w:rFonts w:cs="Arial"/>
          <w:szCs w:val="22"/>
        </w:rPr>
        <w:t xml:space="preserve">Si le soumissionnaire est dans l’incapacité de transmettre cette attestation, le justificatif doit être communiqué au CEA dans son offre administrative : le soumissionnaire a par exemple un statut de travailleur indépendant. </w:t>
      </w:r>
    </w:p>
    <w:p w14:paraId="31C68364" w14:textId="77777777" w:rsidR="00363AB2" w:rsidRPr="00574870" w:rsidRDefault="00363AB2" w:rsidP="003C2BF2">
      <w:pPr>
        <w:pStyle w:val="Paragraphedeliste"/>
        <w:rPr>
          <w:rFonts w:cs="Arial"/>
          <w:szCs w:val="22"/>
        </w:rPr>
      </w:pPr>
    </w:p>
    <w:p w14:paraId="27AB587D" w14:textId="257D1647" w:rsidR="00791791" w:rsidRPr="00574870" w:rsidRDefault="00791791" w:rsidP="008677E2">
      <w:pPr>
        <w:numPr>
          <w:ilvl w:val="0"/>
          <w:numId w:val="8"/>
        </w:numPr>
        <w:ind w:left="360"/>
        <w:jc w:val="both"/>
        <w:rPr>
          <w:rFonts w:cs="Arial"/>
          <w:szCs w:val="22"/>
        </w:rPr>
      </w:pPr>
      <w:r w:rsidRPr="00574870">
        <w:rPr>
          <w:rFonts w:cs="Arial"/>
          <w:szCs w:val="22"/>
        </w:rPr>
        <w:t>La fiche de visite des installations dûment complétée et signée par le représentant CEA.</w:t>
      </w:r>
    </w:p>
    <w:p w14:paraId="736E7FFC" w14:textId="77777777" w:rsidR="00791791" w:rsidRPr="00574870" w:rsidRDefault="00791791" w:rsidP="003C2BF2">
      <w:pPr>
        <w:pStyle w:val="Paragraphedeliste"/>
        <w:rPr>
          <w:rFonts w:cs="Arial"/>
          <w:szCs w:val="22"/>
        </w:rPr>
      </w:pPr>
    </w:p>
    <w:p w14:paraId="7130D8CF" w14:textId="77777777" w:rsidR="00791791" w:rsidRPr="00574870" w:rsidRDefault="00481CFF" w:rsidP="008677E2">
      <w:pPr>
        <w:numPr>
          <w:ilvl w:val="0"/>
          <w:numId w:val="8"/>
        </w:numPr>
        <w:ind w:left="360"/>
        <w:jc w:val="both"/>
        <w:rPr>
          <w:rFonts w:cs="Arial"/>
          <w:szCs w:val="22"/>
        </w:rPr>
      </w:pPr>
      <w:r w:rsidRPr="00574870">
        <w:rPr>
          <w:rFonts w:cs="Arial"/>
          <w:szCs w:val="22"/>
        </w:rPr>
        <w:t>Les attestations d’assurance civile, professionnelle et décennale en cours de validité,</w:t>
      </w:r>
    </w:p>
    <w:p w14:paraId="79FA7D8C" w14:textId="77777777" w:rsidR="00791791" w:rsidRPr="00574870" w:rsidRDefault="00791791" w:rsidP="003C2BF2">
      <w:pPr>
        <w:pStyle w:val="Paragraphedeliste"/>
        <w:rPr>
          <w:rFonts w:cs="Arial"/>
          <w:szCs w:val="22"/>
        </w:rPr>
      </w:pPr>
    </w:p>
    <w:p w14:paraId="19AF69E9" w14:textId="1C886DCC" w:rsidR="00811CB3" w:rsidRPr="00574870" w:rsidRDefault="00811CB3" w:rsidP="008677E2">
      <w:pPr>
        <w:numPr>
          <w:ilvl w:val="0"/>
          <w:numId w:val="8"/>
        </w:numPr>
        <w:ind w:left="360"/>
        <w:jc w:val="both"/>
        <w:rPr>
          <w:rFonts w:cs="Arial"/>
          <w:szCs w:val="22"/>
        </w:rPr>
      </w:pPr>
      <w:r w:rsidRPr="00574870">
        <w:rPr>
          <w:rFonts w:cs="Arial"/>
          <w:szCs w:val="22"/>
        </w:rPr>
        <w:t>Le projet de marché et le cahier des charges à titre de documents contractuels, dûment paraphés et signés attestant de l’acceptation de leurs termes par le soumissionnaire.</w:t>
      </w:r>
    </w:p>
    <w:p w14:paraId="409E6474" w14:textId="77777777" w:rsidR="00FD11FF" w:rsidRPr="00574870" w:rsidRDefault="00FD11FF" w:rsidP="00FD11FF">
      <w:pPr>
        <w:pStyle w:val="Paragraphedeliste"/>
        <w:rPr>
          <w:rFonts w:cs="Arial"/>
          <w:szCs w:val="22"/>
        </w:rPr>
      </w:pPr>
    </w:p>
    <w:p w14:paraId="38E8F224" w14:textId="26743181" w:rsidR="00FD11FF" w:rsidRPr="00574870" w:rsidRDefault="00FD11FF" w:rsidP="008677E2">
      <w:pPr>
        <w:numPr>
          <w:ilvl w:val="0"/>
          <w:numId w:val="8"/>
        </w:numPr>
        <w:ind w:left="360"/>
        <w:jc w:val="both"/>
        <w:rPr>
          <w:rFonts w:cs="Arial"/>
          <w:szCs w:val="22"/>
        </w:rPr>
      </w:pPr>
      <w:r w:rsidRPr="00574870">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8677E2">
      <w:pPr>
        <w:numPr>
          <w:ilvl w:val="0"/>
          <w:numId w:val="8"/>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2D0F08EB" w14:textId="53BFA738" w:rsidR="0077698B" w:rsidRPr="00FC7EFB" w:rsidRDefault="00AE424B" w:rsidP="008677E2">
      <w:pPr>
        <w:numPr>
          <w:ilvl w:val="0"/>
          <w:numId w:val="8"/>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 étrangers</w:t>
      </w:r>
      <w:r w:rsidR="003C618C">
        <w:rPr>
          <w:rFonts w:cs="Arial"/>
          <w:szCs w:val="22"/>
        </w:rPr>
        <w:t xml:space="preserve">, </w:t>
      </w:r>
      <w:r w:rsidR="003C618C" w:rsidRPr="003C618C">
        <w:rPr>
          <w:rFonts w:cs="Arial"/>
          <w:szCs w:val="22"/>
        </w:rPr>
        <w:t>datant de moins de six mois</w:t>
      </w:r>
    </w:p>
    <w:p w14:paraId="070FC2E1" w14:textId="77777777" w:rsidR="00BF0B28" w:rsidRPr="00FC7EFB" w:rsidRDefault="00BF0B28" w:rsidP="00FC7EFB">
      <w:pPr>
        <w:rPr>
          <w:rFonts w:cs="Arial"/>
          <w:szCs w:val="22"/>
        </w:rPr>
      </w:pPr>
    </w:p>
    <w:p w14:paraId="180E497F" w14:textId="77777777" w:rsidR="00F94082" w:rsidRPr="00C1260D" w:rsidRDefault="00F94082" w:rsidP="001D29C0">
      <w:pPr>
        <w:ind w:left="360"/>
        <w:jc w:val="both"/>
        <w:rPr>
          <w:rFonts w:cs="Arial"/>
          <w:szCs w:val="22"/>
          <w:highlight w:val="yellow"/>
        </w:rPr>
      </w:pPr>
    </w:p>
    <w:p w14:paraId="7A8591F6" w14:textId="6E56643B" w:rsidR="004A6C53" w:rsidRPr="00C1260D" w:rsidRDefault="004A6C53" w:rsidP="003C2BF2">
      <w:pPr>
        <w:pStyle w:val="Titre3"/>
      </w:pPr>
      <w:bookmarkStart w:id="31" w:name="_Toc467160637"/>
      <w:bookmarkStart w:id="32" w:name="_Toc467160638"/>
      <w:bookmarkStart w:id="33" w:name="_Toc221007707"/>
      <w:bookmarkEnd w:id="31"/>
      <w:bookmarkEnd w:id="32"/>
      <w:r w:rsidRPr="00C1260D">
        <w:t>Offre technique :</w:t>
      </w:r>
      <w:bookmarkEnd w:id="33"/>
    </w:p>
    <w:p w14:paraId="007C94AA" w14:textId="52359D10" w:rsidR="00AF71ED" w:rsidRDefault="00AF71ED" w:rsidP="004060B8">
      <w:pPr>
        <w:jc w:val="both"/>
        <w:rPr>
          <w:rFonts w:cs="Arial"/>
          <w:b/>
          <w:color w:val="FF0000"/>
        </w:rPr>
      </w:pPr>
      <w:r w:rsidRPr="00F04B1D">
        <w:rPr>
          <w:rFonts w:cs="Arial"/>
          <w:b/>
          <w:color w:val="FF0000"/>
        </w:rPr>
        <w:t>Ce document comprendra toutes justifications et observations du soumissionnaire et devra notamment respecter le plan suivant :</w:t>
      </w:r>
    </w:p>
    <w:p w14:paraId="6DD7534A" w14:textId="77777777" w:rsidR="004060B8" w:rsidRPr="00F04B1D" w:rsidRDefault="004060B8" w:rsidP="004060B8">
      <w:pPr>
        <w:jc w:val="both"/>
        <w:rPr>
          <w:rFonts w:cs="Arial"/>
          <w:b/>
          <w:color w:val="FF0000"/>
        </w:rPr>
      </w:pPr>
    </w:p>
    <w:p w14:paraId="465FF9B3" w14:textId="77777777" w:rsidR="00AF71ED" w:rsidRPr="00F04B1D" w:rsidRDefault="00AF71ED" w:rsidP="008677E2">
      <w:pPr>
        <w:pStyle w:val="Paragraphedeliste"/>
        <w:numPr>
          <w:ilvl w:val="0"/>
          <w:numId w:val="14"/>
        </w:numPr>
        <w:jc w:val="both"/>
        <w:rPr>
          <w:b/>
        </w:rPr>
      </w:pPr>
      <w:r w:rsidRPr="00F04B1D">
        <w:rPr>
          <w:b/>
        </w:rPr>
        <w:t xml:space="preserve">Présentation générale de l’offre </w:t>
      </w:r>
    </w:p>
    <w:p w14:paraId="6AFB2DDB" w14:textId="77777777" w:rsidR="00AF71ED" w:rsidRPr="00674788" w:rsidRDefault="00AF71ED" w:rsidP="002D282A">
      <w:pPr>
        <w:jc w:val="both"/>
      </w:pPr>
      <w:r w:rsidRPr="00674788">
        <w:t>Le soumissionnaire expose les motivations qui le conduisent à présenter une offre, et présente les points forts de cette dernière.</w:t>
      </w:r>
    </w:p>
    <w:p w14:paraId="411B0A18" w14:textId="77777777" w:rsidR="00AF71ED" w:rsidRDefault="00AF71ED" w:rsidP="002D282A">
      <w:pPr>
        <w:jc w:val="both"/>
      </w:pPr>
    </w:p>
    <w:p w14:paraId="455F04F9" w14:textId="77777777" w:rsidR="00AF71ED" w:rsidRPr="00F04B1D" w:rsidRDefault="00AF71ED" w:rsidP="008677E2">
      <w:pPr>
        <w:pStyle w:val="Paragraphedeliste"/>
        <w:numPr>
          <w:ilvl w:val="0"/>
          <w:numId w:val="14"/>
        </w:numPr>
        <w:jc w:val="both"/>
        <w:rPr>
          <w:b/>
        </w:rPr>
      </w:pPr>
      <w:r w:rsidRPr="00F04B1D">
        <w:rPr>
          <w:b/>
        </w:rPr>
        <w:t>Organisation proposée pour répondre aux besoins de l’accord-cadre</w:t>
      </w:r>
    </w:p>
    <w:p w14:paraId="694E9E85" w14:textId="0608361E" w:rsidR="00AF71ED" w:rsidRDefault="00AF71ED" w:rsidP="002D282A">
      <w:pPr>
        <w:jc w:val="both"/>
      </w:pPr>
      <w:r>
        <w:t xml:space="preserve">Le soumissionnaire doit détailler dans ce paragraphe, l’organisation et les moyens humains et techniques déployés pour la réalisation et le suivi des prestations en respectant le plan ci-dessous. </w:t>
      </w:r>
    </w:p>
    <w:p w14:paraId="08243AE6" w14:textId="77777777" w:rsidR="00AF71ED" w:rsidRPr="00CE343E" w:rsidRDefault="00AF71ED" w:rsidP="002D282A">
      <w:pPr>
        <w:jc w:val="both"/>
        <w:rPr>
          <w:b/>
        </w:rPr>
      </w:pPr>
    </w:p>
    <w:p w14:paraId="70F43037" w14:textId="77777777" w:rsidR="00AF71ED" w:rsidRPr="008D4B80" w:rsidRDefault="00AF71ED" w:rsidP="002D282A">
      <w:pPr>
        <w:jc w:val="both"/>
        <w:rPr>
          <w:u w:val="single"/>
        </w:rPr>
      </w:pPr>
      <w:r w:rsidRPr="008D4B80">
        <w:rPr>
          <w:u w:val="single"/>
        </w:rPr>
        <w:lastRenderedPageBreak/>
        <w:t>2.1 - Présentation des moyens humains et de l’équipe en charge de l’accord-cadre</w:t>
      </w:r>
    </w:p>
    <w:p w14:paraId="62EAA3B1" w14:textId="77777777" w:rsidR="00AF71ED" w:rsidRPr="00CE343E" w:rsidRDefault="00AF71ED" w:rsidP="002D282A">
      <w:pPr>
        <w:jc w:val="both"/>
      </w:pPr>
      <w:r w:rsidRPr="007A42B4">
        <w:t xml:space="preserve">Il est attendu, dans ce cadre, la remise d’un organigramme fonctionnel des principaux intervenants amenés à intervenir ainsi que les CV associés. Il convient également de détailler </w:t>
      </w:r>
      <w:r w:rsidRPr="00CE343E">
        <w:t xml:space="preserve">les compétences nécessaires à la bonne exécution des prestations, d’identifier le rôle, les fonctions et le nombre de personnes affectées aux différentes tâches en définissant le profil de chaque fonction. </w:t>
      </w:r>
    </w:p>
    <w:p w14:paraId="5E96A4ED" w14:textId="77777777" w:rsidR="00AF71ED" w:rsidRPr="00CE343E" w:rsidRDefault="00AF71ED" w:rsidP="002D282A">
      <w:pPr>
        <w:jc w:val="both"/>
      </w:pPr>
      <w:r>
        <w:t xml:space="preserve">L’organisation mise en œuvre pour le pilotage et suivi de l’accord-cadre doit également être détaillée. </w:t>
      </w:r>
    </w:p>
    <w:p w14:paraId="5441F9F4" w14:textId="77777777" w:rsidR="00AF71ED" w:rsidRDefault="00AF71ED" w:rsidP="002D282A">
      <w:pPr>
        <w:jc w:val="both"/>
        <w:rPr>
          <w:rFonts w:cs="Arial"/>
        </w:rPr>
      </w:pPr>
    </w:p>
    <w:p w14:paraId="021EE807" w14:textId="77777777" w:rsidR="00AF71ED" w:rsidRPr="00186CCE" w:rsidRDefault="00AF71ED" w:rsidP="002D282A">
      <w:pPr>
        <w:jc w:val="both"/>
        <w:rPr>
          <w:u w:val="single"/>
        </w:rPr>
      </w:pPr>
      <w:r w:rsidRPr="00CE343E">
        <w:rPr>
          <w:u w:val="single"/>
        </w:rPr>
        <w:t xml:space="preserve">2.2 - Organisation et moyens mis en œuvre pour réaliser l’ensemble des </w:t>
      </w:r>
      <w:r>
        <w:rPr>
          <w:u w:val="single"/>
        </w:rPr>
        <w:t>demandes de travaux</w:t>
      </w:r>
      <w:r w:rsidRPr="00CE343E">
        <w:rPr>
          <w:u w:val="single"/>
        </w:rPr>
        <w:t xml:space="preserve"> confiées au </w:t>
      </w:r>
      <w:r>
        <w:rPr>
          <w:u w:val="single"/>
        </w:rPr>
        <w:t>Titulaire</w:t>
      </w:r>
    </w:p>
    <w:p w14:paraId="0A2FFAFD" w14:textId="1A2273CE" w:rsidR="00AF71ED" w:rsidRDefault="00AF71ED" w:rsidP="00CF24D7">
      <w:pPr>
        <w:jc w:val="both"/>
      </w:pPr>
      <w:r w:rsidRPr="004C3837">
        <w:t xml:space="preserve">Il est attendu dans ce paragraphe une description détaillée de la méthodologie que s’engage à mettre en œuvre le soumissionnaire pour la réalisation </w:t>
      </w:r>
      <w:r>
        <w:t xml:space="preserve">des travaux (de la réception de la demande du CEA jusqu’à la levée des réserves et réception des livrables). </w:t>
      </w:r>
      <w:r>
        <w:tab/>
      </w:r>
    </w:p>
    <w:p w14:paraId="6DBC7F1E" w14:textId="0F6F1DF9" w:rsidR="00AF71ED" w:rsidRDefault="00AF71ED" w:rsidP="002D282A">
      <w:pPr>
        <w:jc w:val="both"/>
      </w:pPr>
      <w:r w:rsidRPr="00D86EBE">
        <w:t>Le soumissionnaire présente également les moyens et les méthodes mises en œuvre durant le marché</w:t>
      </w:r>
      <w:r>
        <w:t xml:space="preserve"> </w:t>
      </w:r>
      <w:r w:rsidRPr="00880AE9">
        <w:t>pour garantir la continuité des prestations sans interruption notamment durant la phase de suivi de chantier</w:t>
      </w:r>
      <w:r>
        <w:t>.</w:t>
      </w:r>
    </w:p>
    <w:p w14:paraId="34DD9F71" w14:textId="353A7E8E" w:rsidR="00AF71ED" w:rsidRDefault="00AF71ED" w:rsidP="00AF71ED"/>
    <w:p w14:paraId="003A165B" w14:textId="5C3AEB59" w:rsidR="00AF71ED" w:rsidRPr="008677E2" w:rsidRDefault="008677E2" w:rsidP="008677E2">
      <w:pPr>
        <w:rPr>
          <w:u w:val="single"/>
        </w:rPr>
      </w:pPr>
      <w:r>
        <w:rPr>
          <w:u w:val="single"/>
        </w:rPr>
        <w:t xml:space="preserve">2.3 </w:t>
      </w:r>
      <w:r w:rsidR="00AF71ED" w:rsidRPr="008677E2">
        <w:rPr>
          <w:u w:val="single"/>
        </w:rPr>
        <w:t>– Politique sécurité et management de la sécurité pour l’Accord-cadre</w:t>
      </w:r>
    </w:p>
    <w:p w14:paraId="60344403" w14:textId="32CDCE53" w:rsidR="00CF24D7" w:rsidRDefault="00CF24D7" w:rsidP="00DE0232">
      <w:pPr>
        <w:jc w:val="both"/>
        <w:rPr>
          <w:rFonts w:cs="Arial"/>
        </w:rPr>
      </w:pPr>
      <w:r>
        <w:rPr>
          <w:rFonts w:cs="Arial"/>
        </w:rPr>
        <w:t xml:space="preserve">Le soumissionnaire devra présenter de manière détaillée </w:t>
      </w:r>
      <w:r w:rsidR="008677E2">
        <w:rPr>
          <w:rFonts w:cs="Arial"/>
        </w:rPr>
        <w:t xml:space="preserve">sa compréhension des enjeux de sécurité sur le site du CEA Grenoble. </w:t>
      </w:r>
      <w:r w:rsidR="00EC556F">
        <w:rPr>
          <w:rFonts w:cs="Arial"/>
        </w:rPr>
        <w:t xml:space="preserve">Il présentera aussi sa politique sécurité et la façon </w:t>
      </w:r>
      <w:r w:rsidR="00DE0232">
        <w:rPr>
          <w:rFonts w:cs="Arial"/>
        </w:rPr>
        <w:t>dont il assurera la</w:t>
      </w:r>
      <w:r w:rsidR="00EC556F">
        <w:rPr>
          <w:rFonts w:cs="Arial"/>
        </w:rPr>
        <w:t xml:space="preserve"> sécurité au quotidien </w:t>
      </w:r>
      <w:r w:rsidR="00DE0232">
        <w:rPr>
          <w:rFonts w:cs="Arial"/>
        </w:rPr>
        <w:t xml:space="preserve">sur les chantiers, mais aussi </w:t>
      </w:r>
      <w:r w:rsidR="00EC556F">
        <w:rPr>
          <w:rFonts w:cs="Arial"/>
        </w:rPr>
        <w:t xml:space="preserve">dans </w:t>
      </w:r>
      <w:r w:rsidR="00DE0232">
        <w:rPr>
          <w:rFonts w:cs="Arial"/>
        </w:rPr>
        <w:t>sa</w:t>
      </w:r>
      <w:r w:rsidR="00EC556F">
        <w:rPr>
          <w:rFonts w:cs="Arial"/>
        </w:rPr>
        <w:t xml:space="preserve"> gestion de l’accord-cadre. </w:t>
      </w:r>
    </w:p>
    <w:p w14:paraId="11E4989C" w14:textId="46CB6570" w:rsidR="006745C0" w:rsidRPr="006745C0" w:rsidRDefault="008677E2" w:rsidP="00167B47">
      <w:pPr>
        <w:jc w:val="both"/>
        <w:rPr>
          <w:rFonts w:cs="Arial"/>
          <w:szCs w:val="22"/>
          <w:u w:val="single"/>
        </w:rPr>
      </w:pPr>
      <w:r>
        <w:rPr>
          <w:rFonts w:cs="Arial"/>
        </w:rPr>
        <w:t xml:space="preserve">Il devra aussi proposer une </w:t>
      </w:r>
      <w:r w:rsidR="00CF24D7">
        <w:rPr>
          <w:rFonts w:cs="Arial"/>
        </w:rPr>
        <w:t>r</w:t>
      </w:r>
      <w:r w:rsidR="00CF24D7" w:rsidRPr="00AD1F7E">
        <w:rPr>
          <w:rFonts w:cs="Arial"/>
        </w:rPr>
        <w:t>éponse aux exigences qualité et Méthode de suivi de l’A</w:t>
      </w:r>
      <w:r w:rsidR="00CF24D7">
        <w:rPr>
          <w:rFonts w:cs="Arial"/>
        </w:rPr>
        <w:t>ccord-cadre</w:t>
      </w:r>
      <w:r>
        <w:rPr>
          <w:rFonts w:cs="Arial"/>
        </w:rPr>
        <w:t>, en incluant</w:t>
      </w:r>
      <w:r w:rsidR="00DE0232">
        <w:rPr>
          <w:rFonts w:cs="Arial"/>
        </w:rPr>
        <w:t xml:space="preserve"> notamment</w:t>
      </w:r>
      <w:r>
        <w:rPr>
          <w:rFonts w:cs="Arial"/>
        </w:rPr>
        <w:t xml:space="preserve"> un </w:t>
      </w:r>
      <w:r w:rsidR="00CF24D7">
        <w:rPr>
          <w:rFonts w:cs="Arial"/>
        </w:rPr>
        <w:t>P</w:t>
      </w:r>
      <w:r>
        <w:rPr>
          <w:rFonts w:cs="Arial"/>
        </w:rPr>
        <w:t>lan d’</w:t>
      </w:r>
      <w:r w:rsidR="00CF24D7">
        <w:rPr>
          <w:rFonts w:cs="Arial"/>
        </w:rPr>
        <w:t>A</w:t>
      </w:r>
      <w:r>
        <w:rPr>
          <w:rFonts w:cs="Arial"/>
        </w:rPr>
        <w:t xml:space="preserve">ssurance </w:t>
      </w:r>
      <w:r w:rsidR="00CF24D7">
        <w:rPr>
          <w:rFonts w:cs="Arial"/>
        </w:rPr>
        <w:t>Q</w:t>
      </w:r>
      <w:r>
        <w:rPr>
          <w:rFonts w:cs="Arial"/>
        </w:rPr>
        <w:t xml:space="preserve">ualité Provisoire. </w:t>
      </w:r>
    </w:p>
    <w:p w14:paraId="73659F7A" w14:textId="77777777" w:rsidR="00AF71ED" w:rsidRDefault="00AF71ED" w:rsidP="00AF71ED"/>
    <w:p w14:paraId="3B668968" w14:textId="4F7798A8" w:rsidR="004060B8" w:rsidRPr="0039083E" w:rsidRDefault="00167B47" w:rsidP="0039083E">
      <w:pPr>
        <w:pStyle w:val="Paragraphedeliste"/>
        <w:numPr>
          <w:ilvl w:val="0"/>
          <w:numId w:val="14"/>
        </w:numPr>
        <w:jc w:val="both"/>
        <w:rPr>
          <w:b/>
        </w:rPr>
      </w:pPr>
      <w:r>
        <w:rPr>
          <w:b/>
        </w:rPr>
        <w:t xml:space="preserve">Solutions techniques et organisations en réponse aux scénarios (un par scénario) </w:t>
      </w:r>
      <w:r w:rsidR="00AF71ED" w:rsidRPr="0039083E">
        <w:rPr>
          <w:b/>
        </w:rPr>
        <w:t>:</w:t>
      </w:r>
    </w:p>
    <w:p w14:paraId="6792F85E" w14:textId="77777777" w:rsidR="000463AC" w:rsidRDefault="000463AC" w:rsidP="000463AC">
      <w:pPr>
        <w:numPr>
          <w:ilvl w:val="1"/>
          <w:numId w:val="9"/>
        </w:numPr>
        <w:rPr>
          <w:rFonts w:cs="Arial"/>
        </w:rPr>
      </w:pPr>
      <w:r w:rsidRPr="00AD1F7E">
        <w:rPr>
          <w:rFonts w:cs="Arial"/>
        </w:rPr>
        <w:t>Mode opératoire</w:t>
      </w:r>
      <w:r>
        <w:rPr>
          <w:rFonts w:cs="Arial"/>
        </w:rPr>
        <w:t>, organisation du chantier et procédure d’exécution</w:t>
      </w:r>
    </w:p>
    <w:p w14:paraId="0C4F1627" w14:textId="77777777" w:rsidR="000463AC" w:rsidRPr="007B7DEA" w:rsidRDefault="000463AC" w:rsidP="000463AC">
      <w:pPr>
        <w:pStyle w:val="Paragraphedeliste"/>
        <w:numPr>
          <w:ilvl w:val="2"/>
          <w:numId w:val="9"/>
        </w:numPr>
        <w:contextualSpacing/>
        <w:jc w:val="both"/>
        <w:rPr>
          <w:i/>
        </w:rPr>
      </w:pPr>
      <w:r>
        <w:rPr>
          <w:i/>
        </w:rPr>
        <w:t>Prise en compte de la sécurité (</w:t>
      </w:r>
      <w:r w:rsidRPr="004F7E75">
        <w:rPr>
          <w:i/>
        </w:rPr>
        <w:t>Gestion de la coactivité</w:t>
      </w:r>
      <w:r>
        <w:rPr>
          <w:i/>
        </w:rPr>
        <w:t>, t</w:t>
      </w:r>
      <w:r w:rsidRPr="007B7DEA">
        <w:rPr>
          <w:i/>
        </w:rPr>
        <w:t>ravail en site occupé</w:t>
      </w:r>
    </w:p>
    <w:p w14:paraId="51118E24" w14:textId="77777777" w:rsidR="000463AC" w:rsidRPr="004F7E75" w:rsidRDefault="000463AC" w:rsidP="000463AC">
      <w:pPr>
        <w:pStyle w:val="Paragraphedeliste"/>
        <w:numPr>
          <w:ilvl w:val="2"/>
          <w:numId w:val="9"/>
        </w:numPr>
        <w:contextualSpacing/>
        <w:jc w:val="both"/>
        <w:rPr>
          <w:i/>
        </w:rPr>
      </w:pPr>
      <w:r w:rsidRPr="004F7E75">
        <w:rPr>
          <w:i/>
        </w:rPr>
        <w:t xml:space="preserve">Propreté du chantier </w:t>
      </w:r>
    </w:p>
    <w:p w14:paraId="2986C8DB" w14:textId="77777777" w:rsidR="000463AC" w:rsidRPr="004F7E75" w:rsidRDefault="000463AC" w:rsidP="000463AC">
      <w:pPr>
        <w:pStyle w:val="Paragraphedeliste"/>
        <w:numPr>
          <w:ilvl w:val="2"/>
          <w:numId w:val="9"/>
        </w:numPr>
        <w:contextualSpacing/>
        <w:jc w:val="both"/>
        <w:rPr>
          <w:i/>
        </w:rPr>
      </w:pPr>
      <w:r w:rsidRPr="004F7E75">
        <w:rPr>
          <w:i/>
        </w:rPr>
        <w:t xml:space="preserve">Gestion des nuisances </w:t>
      </w:r>
    </w:p>
    <w:p w14:paraId="3ADC6EAE" w14:textId="77777777" w:rsidR="000463AC" w:rsidRDefault="000463AC" w:rsidP="000463AC">
      <w:pPr>
        <w:numPr>
          <w:ilvl w:val="1"/>
          <w:numId w:val="9"/>
        </w:numPr>
        <w:rPr>
          <w:rFonts w:cs="Arial"/>
        </w:rPr>
      </w:pPr>
      <w:r>
        <w:rPr>
          <w:rFonts w:cs="Arial"/>
        </w:rPr>
        <w:t xml:space="preserve">Moyens humains et matériels </w:t>
      </w:r>
    </w:p>
    <w:p w14:paraId="358ED1F8" w14:textId="77777777" w:rsidR="000463AC" w:rsidRPr="004F7E75" w:rsidRDefault="000463AC" w:rsidP="000463AC">
      <w:pPr>
        <w:pStyle w:val="Paragraphedeliste"/>
        <w:numPr>
          <w:ilvl w:val="2"/>
          <w:numId w:val="9"/>
        </w:numPr>
        <w:contextualSpacing/>
        <w:jc w:val="both"/>
        <w:rPr>
          <w:i/>
        </w:rPr>
      </w:pPr>
      <w:r w:rsidRPr="004F7E75">
        <w:rPr>
          <w:i/>
        </w:rPr>
        <w:t>Pertinence de l’équipe dédiée (formations, CV, habilitations) en lien avec l’objet d</w:t>
      </w:r>
      <w:r>
        <w:rPr>
          <w:i/>
        </w:rPr>
        <w:t>es</w:t>
      </w:r>
      <w:r w:rsidRPr="004F7E75">
        <w:rPr>
          <w:i/>
        </w:rPr>
        <w:t xml:space="preserve"> </w:t>
      </w:r>
      <w:r>
        <w:rPr>
          <w:i/>
        </w:rPr>
        <w:t>scénarios</w:t>
      </w:r>
      <w:r w:rsidRPr="004F7E75">
        <w:rPr>
          <w:i/>
        </w:rPr>
        <w:t xml:space="preserve">, </w:t>
      </w:r>
    </w:p>
    <w:p w14:paraId="4319D8E2" w14:textId="77777777" w:rsidR="000463AC" w:rsidRPr="004F7E75" w:rsidRDefault="000463AC" w:rsidP="000463AC">
      <w:pPr>
        <w:pStyle w:val="Paragraphedeliste"/>
        <w:numPr>
          <w:ilvl w:val="2"/>
          <w:numId w:val="9"/>
        </w:numPr>
        <w:contextualSpacing/>
        <w:jc w:val="both"/>
        <w:rPr>
          <w:i/>
        </w:rPr>
      </w:pPr>
      <w:r w:rsidRPr="004F7E75">
        <w:rPr>
          <w:i/>
        </w:rPr>
        <w:t xml:space="preserve">Organigramme nominatif et détaillé, </w:t>
      </w:r>
    </w:p>
    <w:p w14:paraId="51A21C02" w14:textId="77777777" w:rsidR="000463AC" w:rsidRPr="004F7E75" w:rsidRDefault="000463AC" w:rsidP="000463AC">
      <w:pPr>
        <w:pStyle w:val="Paragraphedeliste"/>
        <w:numPr>
          <w:ilvl w:val="2"/>
          <w:numId w:val="9"/>
        </w:numPr>
        <w:contextualSpacing/>
        <w:jc w:val="both"/>
        <w:rPr>
          <w:i/>
        </w:rPr>
      </w:pPr>
      <w:r w:rsidRPr="004F7E75">
        <w:rPr>
          <w:i/>
        </w:rPr>
        <w:t>Présentation des sous-traitants</w:t>
      </w:r>
    </w:p>
    <w:p w14:paraId="02DCBE8B" w14:textId="548E0157" w:rsidR="00F927E9" w:rsidRDefault="00F927E9" w:rsidP="008677E2">
      <w:pPr>
        <w:numPr>
          <w:ilvl w:val="1"/>
          <w:numId w:val="9"/>
        </w:numPr>
        <w:rPr>
          <w:rFonts w:cs="Arial"/>
        </w:rPr>
      </w:pPr>
      <w:r>
        <w:rPr>
          <w:rFonts w:cs="Arial"/>
        </w:rPr>
        <w:t xml:space="preserve">Matériaux utilisés et fiches techniques matériel </w:t>
      </w:r>
    </w:p>
    <w:p w14:paraId="69868E7E" w14:textId="77777777" w:rsidR="00F927E9" w:rsidRPr="004F7E75" w:rsidRDefault="00F927E9" w:rsidP="008677E2">
      <w:pPr>
        <w:pStyle w:val="Paragraphedeliste"/>
        <w:numPr>
          <w:ilvl w:val="2"/>
          <w:numId w:val="9"/>
        </w:numPr>
        <w:contextualSpacing/>
        <w:jc w:val="both"/>
        <w:rPr>
          <w:i/>
        </w:rPr>
      </w:pPr>
      <w:r w:rsidRPr="004F7E75">
        <w:rPr>
          <w:i/>
        </w:rPr>
        <w:t>« Qualité » des fiches techniques / matériaux</w:t>
      </w:r>
      <w:r>
        <w:rPr>
          <w:i/>
        </w:rPr>
        <w:t xml:space="preserve"> et des livrables demandés</w:t>
      </w:r>
    </w:p>
    <w:p w14:paraId="6A157A39" w14:textId="77777777" w:rsidR="00F927E9" w:rsidRPr="004F7E75" w:rsidRDefault="00F927E9" w:rsidP="008677E2">
      <w:pPr>
        <w:pStyle w:val="Paragraphedeliste"/>
        <w:numPr>
          <w:ilvl w:val="2"/>
          <w:numId w:val="9"/>
        </w:numPr>
        <w:contextualSpacing/>
        <w:jc w:val="both"/>
        <w:rPr>
          <w:i/>
        </w:rPr>
      </w:pPr>
      <w:r w:rsidRPr="004F7E75">
        <w:rPr>
          <w:i/>
        </w:rPr>
        <w:t xml:space="preserve">Pertinence du choix des matériels proposés  </w:t>
      </w:r>
    </w:p>
    <w:p w14:paraId="54FED69D" w14:textId="77777777" w:rsidR="00F927E9" w:rsidRPr="004F7E75" w:rsidRDefault="00F927E9" w:rsidP="008677E2">
      <w:pPr>
        <w:numPr>
          <w:ilvl w:val="2"/>
          <w:numId w:val="9"/>
        </w:numPr>
        <w:rPr>
          <w:rFonts w:cs="Arial"/>
          <w:i/>
        </w:rPr>
      </w:pPr>
      <w:r w:rsidRPr="004F7E75">
        <w:rPr>
          <w:rFonts w:cs="Arial"/>
          <w:i/>
        </w:rPr>
        <w:t xml:space="preserve">Performance énergétique et environnementale des équipements </w:t>
      </w:r>
    </w:p>
    <w:p w14:paraId="4B5E7283" w14:textId="678777F8" w:rsidR="00F927E9" w:rsidRDefault="00F927E9" w:rsidP="008677E2">
      <w:pPr>
        <w:pStyle w:val="Paragraphedeliste"/>
        <w:numPr>
          <w:ilvl w:val="1"/>
          <w:numId w:val="9"/>
        </w:numPr>
        <w:contextualSpacing/>
        <w:jc w:val="both"/>
      </w:pPr>
      <w:r>
        <w:t>Planning </w:t>
      </w:r>
    </w:p>
    <w:p w14:paraId="015BDD0B" w14:textId="77777777" w:rsidR="00F927E9" w:rsidRPr="004F7E75" w:rsidRDefault="00F927E9" w:rsidP="008677E2">
      <w:pPr>
        <w:pStyle w:val="Paragraphedeliste"/>
        <w:numPr>
          <w:ilvl w:val="2"/>
          <w:numId w:val="9"/>
        </w:numPr>
        <w:contextualSpacing/>
        <w:jc w:val="both"/>
        <w:rPr>
          <w:i/>
        </w:rPr>
      </w:pPr>
      <w:r w:rsidRPr="004F7E75">
        <w:rPr>
          <w:i/>
        </w:rPr>
        <w:t>Pertinence du planning proposé</w:t>
      </w:r>
    </w:p>
    <w:p w14:paraId="3C3B8D1E" w14:textId="2E8FCEE6" w:rsidR="00F927E9" w:rsidRDefault="00F927E9" w:rsidP="008677E2">
      <w:pPr>
        <w:pStyle w:val="Paragraphedeliste"/>
        <w:numPr>
          <w:ilvl w:val="2"/>
          <w:numId w:val="9"/>
        </w:numPr>
        <w:contextualSpacing/>
        <w:jc w:val="both"/>
        <w:rPr>
          <w:i/>
        </w:rPr>
      </w:pPr>
      <w:r w:rsidRPr="004F7E75">
        <w:rPr>
          <w:i/>
        </w:rPr>
        <w:t>Pertinence du phasage (étude, appro</w:t>
      </w:r>
      <w:r>
        <w:rPr>
          <w:i/>
        </w:rPr>
        <w:t>visionnement</w:t>
      </w:r>
      <w:r w:rsidRPr="004F7E75">
        <w:rPr>
          <w:i/>
        </w:rPr>
        <w:t>, réalisation, essais, temps d’indisponibilité des installations, respect des dates de coupure, etc.)</w:t>
      </w:r>
    </w:p>
    <w:p w14:paraId="5E01109D" w14:textId="77777777" w:rsidR="000463AC" w:rsidRPr="00167B47" w:rsidRDefault="000463AC" w:rsidP="00167B47">
      <w:pPr>
        <w:ind w:left="1440"/>
        <w:contextualSpacing/>
        <w:jc w:val="both"/>
        <w:rPr>
          <w:i/>
        </w:rPr>
      </w:pPr>
    </w:p>
    <w:p w14:paraId="2C3FCDA2" w14:textId="69E746AD" w:rsidR="000463AC" w:rsidRDefault="000463AC" w:rsidP="000463AC">
      <w:pPr>
        <w:pStyle w:val="Paragraphedeliste"/>
        <w:numPr>
          <w:ilvl w:val="0"/>
          <w:numId w:val="14"/>
        </w:numPr>
        <w:contextualSpacing/>
        <w:jc w:val="both"/>
        <w:rPr>
          <w:b/>
          <w:bCs/>
          <w:iCs/>
        </w:rPr>
      </w:pPr>
      <w:r w:rsidRPr="00167B47">
        <w:rPr>
          <w:b/>
          <w:bCs/>
          <w:iCs/>
        </w:rPr>
        <w:t>Critère social et environnemental</w:t>
      </w:r>
    </w:p>
    <w:p w14:paraId="688F4D69" w14:textId="04CDE068" w:rsidR="000463AC" w:rsidRDefault="000463AC" w:rsidP="000463AC">
      <w:pPr>
        <w:contextualSpacing/>
        <w:jc w:val="both"/>
        <w:rPr>
          <w:b/>
          <w:bCs/>
          <w:iCs/>
        </w:rPr>
      </w:pPr>
    </w:p>
    <w:p w14:paraId="0F8852DC" w14:textId="77777777" w:rsidR="000463AC" w:rsidRDefault="000463AC" w:rsidP="000463AC">
      <w:pPr>
        <w:jc w:val="both"/>
        <w:rPr>
          <w:rFonts w:cs="Arial"/>
          <w:szCs w:val="22"/>
        </w:rPr>
      </w:pPr>
      <w:r>
        <w:rPr>
          <w:rFonts w:cs="Arial"/>
          <w:szCs w:val="22"/>
        </w:rPr>
        <w:t>Le soumissionnaire présentera les m</w:t>
      </w:r>
      <w:r w:rsidRPr="006745C0">
        <w:rPr>
          <w:rFonts w:cs="Arial"/>
          <w:szCs w:val="22"/>
        </w:rPr>
        <w:t xml:space="preserve">esures environnementales </w:t>
      </w:r>
      <w:r>
        <w:rPr>
          <w:rFonts w:cs="Arial"/>
          <w:szCs w:val="22"/>
        </w:rPr>
        <w:t>proposées</w:t>
      </w:r>
      <w:r w:rsidRPr="006745C0">
        <w:rPr>
          <w:rFonts w:cs="Arial"/>
          <w:szCs w:val="22"/>
        </w:rPr>
        <w:t xml:space="preserve"> dans le cad</w:t>
      </w:r>
      <w:r>
        <w:rPr>
          <w:rFonts w:cs="Arial"/>
          <w:szCs w:val="22"/>
        </w:rPr>
        <w:t>r</w:t>
      </w:r>
      <w:r w:rsidRPr="006745C0">
        <w:rPr>
          <w:rFonts w:cs="Arial"/>
          <w:szCs w:val="22"/>
        </w:rPr>
        <w:t xml:space="preserve">e des prestations : </w:t>
      </w:r>
      <w:r>
        <w:rPr>
          <w:rFonts w:cs="Arial"/>
          <w:szCs w:val="22"/>
        </w:rPr>
        <w:t>il rédigera</w:t>
      </w:r>
      <w:r w:rsidRPr="006745C0">
        <w:rPr>
          <w:rFonts w:cs="Arial"/>
          <w:szCs w:val="22"/>
        </w:rPr>
        <w:t xml:space="preserve"> une note relative aux propositions qu’il s’engage à mettre en œuvre pour diminuer l’impact environnemental dans le cadre de l’accord cadre.</w:t>
      </w:r>
      <w:r>
        <w:rPr>
          <w:rFonts w:cs="Arial"/>
          <w:szCs w:val="22"/>
        </w:rPr>
        <w:t xml:space="preserve"> Il pourra détailler sa politique environnementale entreprise, en mettant l’accent sur la réutilisation / valorisation du matériel notamment.</w:t>
      </w:r>
    </w:p>
    <w:p w14:paraId="7BDF6CC7" w14:textId="77777777" w:rsidR="000463AC" w:rsidRPr="006745C0" w:rsidRDefault="000463AC" w:rsidP="000463AC">
      <w:pPr>
        <w:jc w:val="both"/>
        <w:rPr>
          <w:u w:val="single"/>
        </w:rPr>
      </w:pPr>
      <w:r>
        <w:rPr>
          <w:rFonts w:cs="Arial"/>
          <w:szCs w:val="22"/>
        </w:rPr>
        <w:lastRenderedPageBreak/>
        <w:t xml:space="preserve">Le soumissionnaire devra aussi s’engager sur un minimum d’heures d’insertions réalisées dans le cadre de ce marché. Il pourra présenter s’il le souhaite des cas d’intégrations réussis et détailler les prestations prévues pour réaliser ces heures d’insertions. Il sera étudié les propositions faites dans l’annexe </w:t>
      </w:r>
      <w:r w:rsidRPr="0031401B">
        <w:rPr>
          <w:rFonts w:cs="Arial"/>
          <w:szCs w:val="22"/>
        </w:rPr>
        <w:t xml:space="preserve">6 </w:t>
      </w:r>
      <w:r>
        <w:rPr>
          <w:rFonts w:cs="Arial"/>
          <w:szCs w:val="22"/>
        </w:rPr>
        <w:t>« </w:t>
      </w:r>
      <w:r w:rsidRPr="0031401B">
        <w:rPr>
          <w:rFonts w:cs="Arial"/>
          <w:szCs w:val="22"/>
        </w:rPr>
        <w:t>Cadre réponse clause insertion emploi</w:t>
      </w:r>
      <w:r>
        <w:rPr>
          <w:rFonts w:cs="Arial"/>
          <w:szCs w:val="22"/>
        </w:rPr>
        <w:t> ».</w:t>
      </w:r>
    </w:p>
    <w:p w14:paraId="6926B877" w14:textId="0888121D" w:rsidR="000463AC" w:rsidRDefault="000463AC" w:rsidP="000463AC">
      <w:pPr>
        <w:contextualSpacing/>
        <w:jc w:val="both"/>
        <w:rPr>
          <w:b/>
          <w:bCs/>
          <w:iCs/>
        </w:rPr>
      </w:pPr>
    </w:p>
    <w:p w14:paraId="1BF6D61B" w14:textId="77777777" w:rsidR="001F7218" w:rsidRPr="00C1260D" w:rsidRDefault="001F7218" w:rsidP="003C2BF2">
      <w:pPr>
        <w:jc w:val="both"/>
        <w:rPr>
          <w:rFonts w:cs="Arial"/>
          <w:szCs w:val="22"/>
        </w:rPr>
      </w:pPr>
    </w:p>
    <w:p w14:paraId="435BF64E" w14:textId="77777777" w:rsidR="0087023B" w:rsidRPr="00B70713" w:rsidRDefault="0087023B" w:rsidP="003C2BF2">
      <w:pPr>
        <w:pStyle w:val="Titre3"/>
      </w:pPr>
      <w:bookmarkStart w:id="34" w:name="_Toc369006681"/>
      <w:bookmarkStart w:id="35" w:name="_Toc221007708"/>
      <w:r w:rsidRPr="00B70713">
        <w:t>Offre commerciale :</w:t>
      </w:r>
      <w:bookmarkEnd w:id="34"/>
      <w:bookmarkEnd w:id="35"/>
    </w:p>
    <w:p w14:paraId="300F4076" w14:textId="0759D4A8" w:rsidR="00687464" w:rsidRDefault="00687464" w:rsidP="008677E2">
      <w:pPr>
        <w:numPr>
          <w:ilvl w:val="0"/>
          <w:numId w:val="4"/>
        </w:numPr>
        <w:jc w:val="both"/>
        <w:rPr>
          <w:rFonts w:cs="Arial"/>
          <w:szCs w:val="22"/>
        </w:rPr>
      </w:pPr>
      <w:r w:rsidRPr="00B70713">
        <w:rPr>
          <w:rFonts w:cs="Arial"/>
          <w:szCs w:val="22"/>
        </w:rPr>
        <w:t xml:space="preserve">L’annexe </w:t>
      </w:r>
      <w:r w:rsidR="00B70713" w:rsidRPr="00B70713">
        <w:rPr>
          <w:rFonts w:cs="Arial"/>
          <w:szCs w:val="22"/>
        </w:rPr>
        <w:t>3 du Projet de Marché</w:t>
      </w:r>
      <w:r w:rsidRPr="00B70713">
        <w:rPr>
          <w:rFonts w:cs="Arial"/>
          <w:szCs w:val="22"/>
        </w:rPr>
        <w:t xml:space="preserve"> « </w:t>
      </w:r>
      <w:r w:rsidR="00B30767" w:rsidRPr="00B30767">
        <w:rPr>
          <w:rFonts w:cs="Arial"/>
          <w:szCs w:val="22"/>
        </w:rPr>
        <w:t>BPU CFOCFA LOT 1 2026</w:t>
      </w:r>
      <w:r w:rsidR="00B30767">
        <w:rPr>
          <w:rFonts w:cs="Arial"/>
          <w:szCs w:val="22"/>
        </w:rPr>
        <w:t xml:space="preserve"> </w:t>
      </w:r>
      <w:r w:rsidRPr="00B70713">
        <w:rPr>
          <w:rFonts w:cs="Arial"/>
          <w:szCs w:val="22"/>
        </w:rPr>
        <w:t>» comprenant les prix pour chaque prestation, dûment complétée.</w:t>
      </w:r>
    </w:p>
    <w:p w14:paraId="48A47433" w14:textId="1A29D007" w:rsidR="00B70713" w:rsidRPr="00B70713" w:rsidRDefault="00B70713" w:rsidP="008677E2">
      <w:pPr>
        <w:numPr>
          <w:ilvl w:val="0"/>
          <w:numId w:val="4"/>
        </w:numPr>
        <w:jc w:val="both"/>
        <w:rPr>
          <w:rFonts w:cs="Arial"/>
          <w:szCs w:val="22"/>
        </w:rPr>
      </w:pPr>
      <w:r>
        <w:rPr>
          <w:rFonts w:cs="Arial"/>
          <w:szCs w:val="22"/>
        </w:rPr>
        <w:t>Des offres de prix répondant à chacun des scénarios présentés en utilisant les lignes du Bordereau de Prix</w:t>
      </w:r>
    </w:p>
    <w:p w14:paraId="40EB82F6" w14:textId="40D6397D" w:rsidR="003B3DB0" w:rsidRDefault="003B3DB0" w:rsidP="003C2BF2">
      <w:pPr>
        <w:jc w:val="both"/>
        <w:rPr>
          <w:rFonts w:cs="Arial"/>
          <w:szCs w:val="22"/>
        </w:rPr>
      </w:pPr>
    </w:p>
    <w:p w14:paraId="5EC5710B" w14:textId="77777777" w:rsidR="000463AC" w:rsidRPr="00C1260D" w:rsidRDefault="000463AC" w:rsidP="000463AC">
      <w:pPr>
        <w:jc w:val="both"/>
        <w:rPr>
          <w:rFonts w:cs="Arial"/>
        </w:rPr>
      </w:pPr>
      <w:r>
        <w:rPr>
          <w:rFonts w:cs="Arial"/>
        </w:rPr>
        <w:t>A noter que les prix indiqués au bordereau de prix</w:t>
      </w:r>
      <w:r w:rsidRPr="00C1260D">
        <w:rPr>
          <w:rFonts w:cs="Arial"/>
        </w:rPr>
        <w:t xml:space="preserve"> </w:t>
      </w:r>
      <w:r>
        <w:rPr>
          <w:rFonts w:cs="Arial"/>
        </w:rPr>
        <w:t xml:space="preserve">comprennent </w:t>
      </w:r>
      <w:r w:rsidRPr="00C1260D">
        <w:rPr>
          <w:rFonts w:cs="Arial"/>
        </w:rPr>
        <w:t>également la fourniture en langue française de toute la documentation afférente aux matériels installés (notice d’utilisation, manuel de maintenance, instructions de sécurité…).</w:t>
      </w:r>
    </w:p>
    <w:p w14:paraId="7568539D" w14:textId="77777777" w:rsidR="00DE0232" w:rsidRPr="00C1260D" w:rsidRDefault="00DE0232" w:rsidP="003C2BF2">
      <w:pPr>
        <w:jc w:val="both"/>
        <w:rPr>
          <w:rFonts w:cs="Arial"/>
          <w:szCs w:val="22"/>
        </w:rPr>
      </w:pPr>
    </w:p>
    <w:p w14:paraId="260BF1CF" w14:textId="18889A6B" w:rsidR="00D8184B" w:rsidRPr="002F43C8" w:rsidRDefault="00D8184B" w:rsidP="003C2BF2">
      <w:pPr>
        <w:pStyle w:val="Titre1"/>
        <w:jc w:val="both"/>
      </w:pPr>
      <w:bookmarkStart w:id="36" w:name="_Toc221007709"/>
      <w:r w:rsidRPr="002F43C8">
        <w:t>REMISE DES OFFRES ET DES CANDIDATURES</w:t>
      </w:r>
      <w:bookmarkEnd w:id="36"/>
      <w:r w:rsidR="00AC096A" w:rsidRPr="002F43C8">
        <w:t xml:space="preserve"> </w:t>
      </w:r>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7" w:name="_Toc221007710"/>
      <w:r w:rsidRPr="00AC096A">
        <w:t>Date limite de remise des candidatures et des offres</w:t>
      </w:r>
      <w:bookmarkEnd w:id="37"/>
    </w:p>
    <w:p w14:paraId="4DEBDB42" w14:textId="108E22BE"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2D27BE" w:rsidRPr="002D27BE">
        <w:rPr>
          <w:rFonts w:cs="Arial"/>
          <w:b/>
          <w:color w:val="FF0000"/>
          <w:szCs w:val="22"/>
        </w:rPr>
        <w:t>24/03/</w:t>
      </w:r>
      <w:r w:rsidR="00F947E9" w:rsidRPr="002D27BE">
        <w:rPr>
          <w:rFonts w:cs="Arial"/>
          <w:b/>
          <w:color w:val="FF0000"/>
          <w:szCs w:val="22"/>
        </w:rPr>
        <w:t>2026 avant</w:t>
      </w:r>
      <w:r w:rsidRPr="002D27BE">
        <w:rPr>
          <w:rFonts w:cs="Arial"/>
          <w:b/>
          <w:color w:val="FF0000"/>
          <w:szCs w:val="22"/>
        </w:rPr>
        <w:t xml:space="preserve"> 1</w:t>
      </w:r>
      <w:r w:rsidR="002D27BE" w:rsidRPr="002D27BE">
        <w:rPr>
          <w:rFonts w:cs="Arial"/>
          <w:b/>
          <w:color w:val="FF0000"/>
          <w:szCs w:val="22"/>
        </w:rPr>
        <w:t>2</w:t>
      </w:r>
      <w:r w:rsidRPr="002D27BE">
        <w:rPr>
          <w:rFonts w:cs="Arial"/>
          <w:b/>
          <w:color w:val="FF0000"/>
          <w:szCs w:val="22"/>
        </w:rPr>
        <w:t xml:space="preserve"> heures</w:t>
      </w:r>
      <w:r w:rsidRPr="002D27BE">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685AFC59"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8" w:name="_Toc221007711"/>
      <w:r w:rsidRPr="00AC096A">
        <w:t>Forme de remise des candidatures et des offres</w:t>
      </w:r>
      <w:bookmarkEnd w:id="38"/>
    </w:p>
    <w:p w14:paraId="23DBB01E" w14:textId="77777777" w:rsidR="00BA3ABC" w:rsidRPr="001631F3" w:rsidRDefault="00BA3ABC" w:rsidP="00BA3ABC">
      <w:pPr>
        <w:pStyle w:val="Titre3"/>
      </w:pPr>
      <w:bookmarkStart w:id="39" w:name="_Toc467160650"/>
      <w:bookmarkStart w:id="40" w:name="_Toc221007712"/>
      <w:bookmarkEnd w:id="39"/>
      <w:r w:rsidRPr="001631F3">
        <w:t>Version dématérialisée</w:t>
      </w:r>
      <w:bookmarkEnd w:id="40"/>
    </w:p>
    <w:p w14:paraId="4CCB53AD" w14:textId="2671925A" w:rsidR="001631F3" w:rsidRPr="001631F3" w:rsidRDefault="001631F3" w:rsidP="001631F3">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E077D8">
        <w:rPr>
          <w:rFonts w:cs="Arial"/>
          <w:szCs w:val="22"/>
        </w:rPr>
        <w:t xml:space="preserve">(PLACE) </w:t>
      </w:r>
      <w:r w:rsidRPr="001631F3">
        <w:rPr>
          <w:rFonts w:cs="Arial"/>
          <w:szCs w:val="22"/>
        </w:rPr>
        <w:t xml:space="preserve">accessible sur l’URL suivante : </w:t>
      </w:r>
    </w:p>
    <w:p w14:paraId="2F55F0E9" w14:textId="77777777" w:rsidR="001631F3" w:rsidRPr="001631F3" w:rsidRDefault="00D97202" w:rsidP="001631F3">
      <w:pPr>
        <w:jc w:val="both"/>
        <w:rPr>
          <w:rFonts w:cs="Arial"/>
          <w:szCs w:val="22"/>
        </w:rPr>
      </w:pPr>
      <w:hyperlink r:id="rId17" w:history="1">
        <w:r w:rsidR="001631F3" w:rsidRPr="001631F3">
          <w:rPr>
            <w:rStyle w:val="Lienhypertexte"/>
            <w:rFonts w:cs="Arial"/>
            <w:szCs w:val="22"/>
          </w:rPr>
          <w:t>https://www.marches-publics.gouv.fr</w:t>
        </w:r>
      </w:hyperlink>
    </w:p>
    <w:p w14:paraId="2AB9FA6E" w14:textId="4BDB507A" w:rsidR="00BA3ABC" w:rsidRDefault="00BA3ABC" w:rsidP="00BA3ABC">
      <w:pPr>
        <w:jc w:val="both"/>
        <w:rPr>
          <w:rFonts w:cs="Arial"/>
          <w:szCs w:val="22"/>
        </w:rPr>
      </w:pPr>
      <w:r w:rsidRPr="001631F3">
        <w:rPr>
          <w:rFonts w:cs="Arial"/>
          <w:szCs w:val="22"/>
        </w:rPr>
        <w:t>Les dispositions à suivre sont indiquées dans l’annexe 1 du présent règlement de consultation.</w:t>
      </w:r>
    </w:p>
    <w:p w14:paraId="3EF099C2" w14:textId="77777777" w:rsidR="00E62525" w:rsidRPr="00F40AB4" w:rsidRDefault="00E62525" w:rsidP="00E62525">
      <w:pPr>
        <w:jc w:val="both"/>
        <w:rPr>
          <w:rFonts w:cs="Arial"/>
          <w:b/>
          <w:szCs w:val="22"/>
        </w:rPr>
      </w:pPr>
      <w:r>
        <w:rPr>
          <w:rFonts w:cs="Arial"/>
          <w:b/>
          <w:szCs w:val="22"/>
        </w:rPr>
        <w:t xml:space="preserve">Il est demandé de respecter les formalismes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1631F3">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1631F3">
          <w:rPr>
            <w:rFonts w:cs="Arial"/>
            <w:szCs w:val="22"/>
          </w:rPr>
          <w:t>la compression ZIP.</w:t>
        </w:r>
      </w:smartTag>
    </w:p>
    <w:p w14:paraId="50C4BE07" w14:textId="77777777" w:rsidR="00BA3ABC" w:rsidRPr="00C1260D" w:rsidRDefault="00BA3ABC">
      <w:pPr>
        <w:jc w:val="both"/>
        <w:rPr>
          <w:rFonts w:cs="Arial"/>
          <w:szCs w:val="22"/>
        </w:rPr>
      </w:pPr>
    </w:p>
    <w:p w14:paraId="133EB6AE" w14:textId="77777777" w:rsidR="00E077D8" w:rsidRPr="00B70713" w:rsidRDefault="00E077D8" w:rsidP="00866476">
      <w:pPr>
        <w:jc w:val="both"/>
      </w:pPr>
      <w:r w:rsidRPr="00B70713">
        <w:t xml:space="preserve">Rappel : </w:t>
      </w:r>
    </w:p>
    <w:p w14:paraId="67F2FC49" w14:textId="72E994D6" w:rsidR="00E077D8" w:rsidRPr="00B70713" w:rsidRDefault="00E077D8" w:rsidP="0021669B">
      <w:pPr>
        <w:jc w:val="both"/>
      </w:pPr>
      <w:r w:rsidRPr="00B70713">
        <w:t xml:space="preserve">Les opérateurs économiques ont l’obligation de déposer leurs candidatures et offres par voie électronique sur PLACE, sauf dans les cas prévus par </w:t>
      </w:r>
      <w:r w:rsidR="003A7587" w:rsidRPr="00B70713">
        <w:t>les articles R2132-12 et R2132-13 du Code de la commande publique.</w:t>
      </w:r>
    </w:p>
    <w:p w14:paraId="0E3754A5" w14:textId="77777777" w:rsidR="00BA3ABC" w:rsidRPr="003B48B6" w:rsidRDefault="00BA3ABC" w:rsidP="0021669B">
      <w:pPr>
        <w:jc w:val="both"/>
      </w:pPr>
    </w:p>
    <w:p w14:paraId="6616AD60" w14:textId="77777777" w:rsidR="002F43C8" w:rsidRPr="00C1260D" w:rsidRDefault="002F43C8" w:rsidP="002F43C8">
      <w:pPr>
        <w:jc w:val="both"/>
        <w:rPr>
          <w:rFonts w:cs="Arial"/>
          <w:szCs w:val="22"/>
        </w:rPr>
      </w:pPr>
    </w:p>
    <w:p w14:paraId="0F06259A" w14:textId="6EE1E5B6" w:rsidR="002F43C8" w:rsidRPr="00C1260D" w:rsidRDefault="006513A0" w:rsidP="002F43C8">
      <w:pPr>
        <w:pStyle w:val="Titre1"/>
        <w:jc w:val="both"/>
      </w:pPr>
      <w:bookmarkStart w:id="41" w:name="_Toc478027109"/>
      <w:bookmarkStart w:id="42" w:name="_Toc221007713"/>
      <w:r>
        <w:t>VERIFICATION</w:t>
      </w:r>
      <w:r w:rsidRPr="00C1260D">
        <w:t xml:space="preserve"> </w:t>
      </w:r>
      <w:r w:rsidR="002F43C8" w:rsidRPr="00C1260D">
        <w:t xml:space="preserve">DES </w:t>
      </w:r>
      <w:r w:rsidR="002F43C8">
        <w:t xml:space="preserve">CANDIDATURES ET </w:t>
      </w:r>
      <w:r>
        <w:t xml:space="preserve">JUGEMENT </w:t>
      </w:r>
      <w:r w:rsidR="002F43C8">
        <w:t xml:space="preserve">DES </w:t>
      </w:r>
      <w:r w:rsidR="002F43C8" w:rsidRPr="00C1260D">
        <w:t>OFFRES</w:t>
      </w:r>
      <w:bookmarkEnd w:id="41"/>
      <w:bookmarkEnd w:id="42"/>
    </w:p>
    <w:p w14:paraId="79DD43BB" w14:textId="77777777" w:rsidR="002F43C8" w:rsidRDefault="002F43C8" w:rsidP="002F43C8">
      <w:pPr>
        <w:jc w:val="both"/>
        <w:rPr>
          <w:rFonts w:cs="Arial"/>
          <w:szCs w:val="22"/>
        </w:rPr>
      </w:pPr>
    </w:p>
    <w:p w14:paraId="387C6561" w14:textId="6B3657B3" w:rsidR="002F43C8" w:rsidRDefault="006513A0" w:rsidP="002F43C8">
      <w:pPr>
        <w:pStyle w:val="Titre2"/>
      </w:pPr>
      <w:bookmarkStart w:id="43" w:name="_Toc478027110"/>
      <w:bookmarkStart w:id="44" w:name="_Toc221007714"/>
      <w:r>
        <w:t>Vérification</w:t>
      </w:r>
      <w:r w:rsidR="002F43C8">
        <w:t xml:space="preserve"> des candidat</w:t>
      </w:r>
      <w:r>
        <w:t>ure</w:t>
      </w:r>
      <w:r w:rsidR="002F43C8">
        <w:t>s</w:t>
      </w:r>
      <w:bookmarkEnd w:id="43"/>
      <w:bookmarkEnd w:id="44"/>
    </w:p>
    <w:p w14:paraId="40B458DC" w14:textId="1738607D" w:rsidR="002F43C8" w:rsidRDefault="006513A0" w:rsidP="006332EB">
      <w:pPr>
        <w:jc w:val="both"/>
      </w:pPr>
      <w:r>
        <w:t xml:space="preserve">Le CEA vérifiera que les candidats </w:t>
      </w:r>
      <w:r w:rsidR="00DC2FF4">
        <w:t xml:space="preserve">satisfont aux conditions </w:t>
      </w:r>
      <w:r w:rsidR="00E44AC8">
        <w:t>de participation indiquées dans l’Avis d’appel à concurrence objet de la présente procédure</w:t>
      </w:r>
      <w:r w:rsidR="00934636">
        <w:t xml:space="preserve"> publié au JOUE</w:t>
      </w:r>
      <w:r w:rsidR="00E44AC8">
        <w:t xml:space="preserve">, référencé </w:t>
      </w:r>
      <w:r w:rsidR="00934636">
        <w:t>«ee19e446-021d-4065-8ae6-7b61b6dc0623-01 » </w:t>
      </w:r>
      <w:r w:rsidR="00DC2FF4" w:rsidRPr="00934636">
        <w:t>et rappelées ci-avant.</w:t>
      </w:r>
    </w:p>
    <w:p w14:paraId="6A5C240A" w14:textId="77777777" w:rsidR="006332EB" w:rsidRDefault="006332EB" w:rsidP="006332EB">
      <w:pPr>
        <w:jc w:val="both"/>
      </w:pPr>
    </w:p>
    <w:p w14:paraId="61C1C257" w14:textId="77777777" w:rsidR="002F43C8" w:rsidRPr="00AC096A" w:rsidRDefault="002F43C8" w:rsidP="002F43C8">
      <w:pPr>
        <w:pStyle w:val="Titre2"/>
      </w:pPr>
      <w:bookmarkStart w:id="45" w:name="_Toc478027111"/>
      <w:bookmarkStart w:id="46" w:name="_Toc221007715"/>
      <w:r>
        <w:t xml:space="preserve">Critères de sélection des </w:t>
      </w:r>
      <w:r w:rsidRPr="00AC096A">
        <w:t>offres</w:t>
      </w:r>
      <w:bookmarkEnd w:id="45"/>
      <w:bookmarkEnd w:id="46"/>
    </w:p>
    <w:p w14:paraId="071E1E33" w14:textId="50C5260A" w:rsidR="002F43C8" w:rsidRDefault="00811CB3" w:rsidP="002F43C8">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08C40521" w14:textId="64565505" w:rsidR="00DA63AD" w:rsidRDefault="00DA63AD" w:rsidP="002F43C8">
      <w:pPr>
        <w:jc w:val="both"/>
        <w:rPr>
          <w:rFonts w:cs="Arial"/>
          <w:szCs w:val="22"/>
        </w:rPr>
      </w:pPr>
    </w:p>
    <w:p w14:paraId="67EB1BF0" w14:textId="77777777" w:rsidR="00DA63AD" w:rsidRPr="00CA4C59" w:rsidRDefault="00DA63AD" w:rsidP="00167B47">
      <w:pPr>
        <w:pStyle w:val="Paragraphedeliste"/>
        <w:ind w:left="360"/>
        <w:jc w:val="both"/>
        <w:rPr>
          <w:rFonts w:cs="Arial"/>
          <w:szCs w:val="22"/>
        </w:rPr>
      </w:pPr>
      <w:bookmarkStart w:id="47" w:name="_Hlk221005351"/>
      <w:r w:rsidRPr="00CA4C59">
        <w:rPr>
          <w:rFonts w:cs="Arial"/>
          <w:szCs w:val="22"/>
        </w:rPr>
        <w:t xml:space="preserve">Le </w:t>
      </w:r>
      <w:r w:rsidRPr="00CA4C59">
        <w:rPr>
          <w:rFonts w:cs="Arial"/>
          <w:b/>
          <w:szCs w:val="22"/>
        </w:rPr>
        <w:t>montant estimatif de l’accord-cadre</w:t>
      </w:r>
      <w:r w:rsidRPr="00CA4C59">
        <w:rPr>
          <w:rFonts w:cs="Arial"/>
          <w:szCs w:val="22"/>
        </w:rPr>
        <w:t xml:space="preserve"> calculé sur la base des conditions tarifaires remises par le soumissionnaire et selon des scénari</w:t>
      </w:r>
      <w:r>
        <w:rPr>
          <w:rFonts w:cs="Arial"/>
          <w:szCs w:val="22"/>
        </w:rPr>
        <w:t>os</w:t>
      </w:r>
      <w:r w:rsidRPr="00CA4C59">
        <w:rPr>
          <w:rFonts w:cs="Arial"/>
          <w:szCs w:val="22"/>
        </w:rPr>
        <w:t xml:space="preserve"> établis par le CEA. Pour l’application de ce critère, il sera tenu compte :</w:t>
      </w:r>
    </w:p>
    <w:p w14:paraId="419BA62C" w14:textId="429CFFBB" w:rsidR="00DA63AD" w:rsidRPr="00CA4C59" w:rsidRDefault="00DA63AD" w:rsidP="000463AC">
      <w:pPr>
        <w:pStyle w:val="Paragraphedeliste"/>
        <w:numPr>
          <w:ilvl w:val="1"/>
          <w:numId w:val="9"/>
        </w:numPr>
        <w:jc w:val="both"/>
        <w:rPr>
          <w:rFonts w:cs="Arial"/>
          <w:szCs w:val="22"/>
        </w:rPr>
      </w:pPr>
      <w:r>
        <w:rPr>
          <w:rFonts w:cs="Arial"/>
          <w:szCs w:val="22"/>
        </w:rPr>
        <w:lastRenderedPageBreak/>
        <w:t>du détail quantitatif estimatif des références du BPU  (3</w:t>
      </w:r>
      <w:r w:rsidR="006566DC">
        <w:rPr>
          <w:rFonts w:cs="Arial"/>
          <w:szCs w:val="22"/>
        </w:rPr>
        <w:t>5</w:t>
      </w:r>
      <w:r w:rsidRPr="00CA4C59">
        <w:rPr>
          <w:rFonts w:cs="Arial"/>
          <w:szCs w:val="22"/>
        </w:rPr>
        <w:t>% de la note financière),</w:t>
      </w:r>
    </w:p>
    <w:p w14:paraId="0B42B39D" w14:textId="77777777" w:rsidR="00DA63AD" w:rsidRPr="00CA4C59" w:rsidRDefault="00DA63AD" w:rsidP="000463AC">
      <w:pPr>
        <w:pStyle w:val="Paragraphedeliste"/>
        <w:numPr>
          <w:ilvl w:val="1"/>
          <w:numId w:val="9"/>
        </w:numPr>
        <w:jc w:val="both"/>
        <w:rPr>
          <w:rFonts w:cs="Arial"/>
          <w:szCs w:val="22"/>
        </w:rPr>
      </w:pPr>
      <w:r w:rsidRPr="00CA4C59">
        <w:t>de la moyenne des coefficients de majo</w:t>
      </w:r>
      <w:r>
        <w:t>ration (5</w:t>
      </w:r>
      <w:r w:rsidRPr="00CA4C59">
        <w:t>%),</w:t>
      </w:r>
    </w:p>
    <w:p w14:paraId="18F14868" w14:textId="4EA4C709" w:rsidR="00DA63AD" w:rsidRPr="00CA4C59" w:rsidRDefault="00DA63AD" w:rsidP="000463AC">
      <w:pPr>
        <w:pStyle w:val="Paragraphedeliste"/>
        <w:numPr>
          <w:ilvl w:val="1"/>
          <w:numId w:val="9"/>
        </w:numPr>
        <w:jc w:val="both"/>
        <w:rPr>
          <w:rFonts w:cs="Arial"/>
          <w:szCs w:val="22"/>
        </w:rPr>
      </w:pPr>
      <w:r w:rsidRPr="00CA4C59">
        <w:t>de</w:t>
      </w:r>
      <w:r>
        <w:t xml:space="preserve">s </w:t>
      </w:r>
      <w:r w:rsidRPr="00CA4C59">
        <w:t>taux horaires (</w:t>
      </w:r>
      <w:r>
        <w:t>5</w:t>
      </w:r>
      <w:r w:rsidRPr="00CA4C59">
        <w:t>%),</w:t>
      </w:r>
    </w:p>
    <w:p w14:paraId="42A69C49" w14:textId="77777777" w:rsidR="00FC5196" w:rsidRDefault="00FC5196" w:rsidP="00FC5196">
      <w:pPr>
        <w:ind w:left="360"/>
        <w:rPr>
          <w:rFonts w:cs="Arial"/>
          <w:b/>
        </w:rPr>
      </w:pPr>
    </w:p>
    <w:p w14:paraId="6A39EEB1" w14:textId="7F8FDFA7" w:rsidR="007B7DEA" w:rsidRDefault="007B7DEA" w:rsidP="00167B47">
      <w:pPr>
        <w:ind w:left="360"/>
        <w:rPr>
          <w:rFonts w:cs="Arial"/>
          <w:b/>
        </w:rPr>
      </w:pPr>
      <w:r>
        <w:rPr>
          <w:rFonts w:cs="Arial"/>
          <w:b/>
        </w:rPr>
        <w:t xml:space="preserve">Qualité </w:t>
      </w:r>
      <w:r w:rsidRPr="00AD1F7E">
        <w:rPr>
          <w:rFonts w:cs="Arial"/>
          <w:b/>
        </w:rPr>
        <w:t>technique des scénarios</w:t>
      </w:r>
      <w:r w:rsidR="00FC5196">
        <w:rPr>
          <w:rFonts w:cs="Arial"/>
          <w:b/>
        </w:rPr>
        <w:t> </w:t>
      </w:r>
      <w:r w:rsidR="00577D75">
        <w:rPr>
          <w:rFonts w:cs="Arial"/>
          <w:b/>
        </w:rPr>
        <w:t>sur</w:t>
      </w:r>
      <w:r>
        <w:rPr>
          <w:rFonts w:cs="Arial"/>
          <w:b/>
        </w:rPr>
        <w:t xml:space="preserve"> </w:t>
      </w:r>
      <w:r w:rsidR="004336D7">
        <w:rPr>
          <w:rFonts w:cs="Arial"/>
          <w:b/>
        </w:rPr>
        <w:t>30</w:t>
      </w:r>
      <w:r w:rsidRPr="00AD1F7E">
        <w:rPr>
          <w:rFonts w:cs="Arial"/>
          <w:b/>
        </w:rPr>
        <w:t>%</w:t>
      </w:r>
      <w:r>
        <w:rPr>
          <w:rFonts w:cs="Arial"/>
          <w:b/>
        </w:rPr>
        <w:t xml:space="preserve"> </w:t>
      </w:r>
      <w:r w:rsidR="00577D75">
        <w:rPr>
          <w:rFonts w:cs="Arial"/>
          <w:b/>
        </w:rPr>
        <w:t>décomposé comme suit :</w:t>
      </w:r>
    </w:p>
    <w:p w14:paraId="3C545B1D" w14:textId="77777777" w:rsidR="00577D75" w:rsidRPr="006C4CCF" w:rsidRDefault="00577D75" w:rsidP="000463AC">
      <w:pPr>
        <w:numPr>
          <w:ilvl w:val="1"/>
          <w:numId w:val="9"/>
        </w:numPr>
        <w:rPr>
          <w:rFonts w:cs="Arial"/>
        </w:rPr>
      </w:pPr>
      <w:r w:rsidRPr="00AD1F7E">
        <w:rPr>
          <w:rFonts w:cs="Arial"/>
        </w:rPr>
        <w:t>Mode opératoire</w:t>
      </w:r>
      <w:r>
        <w:rPr>
          <w:rFonts w:cs="Arial"/>
        </w:rPr>
        <w:t xml:space="preserve">, </w:t>
      </w:r>
      <w:r w:rsidRPr="006C4CCF">
        <w:rPr>
          <w:rFonts w:cs="Arial"/>
        </w:rPr>
        <w:t>organisation du chantier et procédure d’exécution – 10%</w:t>
      </w:r>
    </w:p>
    <w:p w14:paraId="7F1C73E9" w14:textId="77777777" w:rsidR="00577D75" w:rsidRPr="006C4CCF" w:rsidRDefault="00577D75" w:rsidP="000463AC">
      <w:pPr>
        <w:numPr>
          <w:ilvl w:val="1"/>
          <w:numId w:val="9"/>
        </w:numPr>
        <w:rPr>
          <w:rFonts w:cs="Arial"/>
        </w:rPr>
      </w:pPr>
      <w:r w:rsidRPr="006C4CCF">
        <w:rPr>
          <w:rFonts w:cs="Arial"/>
        </w:rPr>
        <w:t>Moyens humains et matériels – 10%</w:t>
      </w:r>
    </w:p>
    <w:p w14:paraId="4E918FB1" w14:textId="77777777" w:rsidR="006C4CCF" w:rsidRPr="006C4CCF" w:rsidRDefault="006C4CCF" w:rsidP="000463AC">
      <w:pPr>
        <w:numPr>
          <w:ilvl w:val="1"/>
          <w:numId w:val="9"/>
        </w:numPr>
        <w:rPr>
          <w:rFonts w:cs="Arial"/>
        </w:rPr>
      </w:pPr>
      <w:r w:rsidRPr="006C4CCF">
        <w:rPr>
          <w:rFonts w:cs="Arial"/>
        </w:rPr>
        <w:t>Matériaux utilisés et fiches techniques matériel – 5%</w:t>
      </w:r>
    </w:p>
    <w:p w14:paraId="33151128" w14:textId="28B2204D" w:rsidR="00FC5196" w:rsidRPr="006C4CCF" w:rsidRDefault="00577D75" w:rsidP="000463AC">
      <w:pPr>
        <w:pStyle w:val="Paragraphedeliste"/>
        <w:numPr>
          <w:ilvl w:val="1"/>
          <w:numId w:val="9"/>
        </w:numPr>
        <w:contextualSpacing/>
        <w:jc w:val="both"/>
      </w:pPr>
      <w:r w:rsidRPr="006C4CCF">
        <w:t>Planning – 5%</w:t>
      </w:r>
    </w:p>
    <w:p w14:paraId="131E1614" w14:textId="6DB0B2B4" w:rsidR="00FC5196" w:rsidRPr="00E347DD" w:rsidRDefault="007B7DEA" w:rsidP="00167B47">
      <w:pPr>
        <w:ind w:left="360"/>
        <w:rPr>
          <w:rFonts w:cs="Arial"/>
          <w:b/>
        </w:rPr>
      </w:pPr>
      <w:r w:rsidRPr="00AD1F7E">
        <w:rPr>
          <w:rFonts w:cs="Arial"/>
          <w:b/>
        </w:rPr>
        <w:t>Organisation et suivi accord-cadre</w:t>
      </w:r>
      <w:r w:rsidR="00FC5196">
        <w:rPr>
          <w:rFonts w:cs="Arial"/>
          <w:b/>
        </w:rPr>
        <w:t xml:space="preserve"> : </w:t>
      </w:r>
      <w:r>
        <w:rPr>
          <w:rFonts w:cs="Arial"/>
          <w:b/>
        </w:rPr>
        <w:t>2</w:t>
      </w:r>
      <w:r w:rsidR="00D54354">
        <w:rPr>
          <w:rFonts w:cs="Arial"/>
          <w:b/>
        </w:rPr>
        <w:t>0</w:t>
      </w:r>
      <w:r w:rsidRPr="00AD1F7E">
        <w:rPr>
          <w:rFonts w:cs="Arial"/>
          <w:b/>
        </w:rPr>
        <w:t>%</w:t>
      </w:r>
    </w:p>
    <w:p w14:paraId="43CB2BA6" w14:textId="2A9BFD86" w:rsidR="00DA63AD" w:rsidRDefault="00D54354" w:rsidP="00167B47">
      <w:pPr>
        <w:pStyle w:val="Paragraphedeliste"/>
        <w:ind w:left="360"/>
        <w:rPr>
          <w:rFonts w:cs="Arial"/>
          <w:b/>
          <w:bCs/>
        </w:rPr>
      </w:pPr>
      <w:r w:rsidRPr="00D54354">
        <w:rPr>
          <w:rFonts w:cs="Arial"/>
          <w:b/>
          <w:bCs/>
        </w:rPr>
        <w:t xml:space="preserve">Critère </w:t>
      </w:r>
      <w:r w:rsidR="00DE0232">
        <w:rPr>
          <w:rFonts w:cs="Arial"/>
          <w:b/>
          <w:bCs/>
        </w:rPr>
        <w:t>Social et environnement</w:t>
      </w:r>
      <w:r w:rsidRPr="00D54354">
        <w:rPr>
          <w:rFonts w:cs="Arial"/>
          <w:b/>
          <w:bCs/>
        </w:rPr>
        <w:t xml:space="preserve"> : </w:t>
      </w:r>
      <w:r w:rsidR="00E956F0">
        <w:rPr>
          <w:rFonts w:cs="Arial"/>
          <w:b/>
          <w:bCs/>
        </w:rPr>
        <w:t>5</w:t>
      </w:r>
      <w:r w:rsidRPr="00D54354">
        <w:rPr>
          <w:rFonts w:cs="Arial"/>
          <w:b/>
          <w:bCs/>
        </w:rPr>
        <w:t>%</w:t>
      </w:r>
      <w:bookmarkEnd w:id="47"/>
    </w:p>
    <w:p w14:paraId="6A5CF5D9" w14:textId="77777777" w:rsidR="00A8318E" w:rsidRPr="00A8318E" w:rsidRDefault="00A8318E" w:rsidP="00A8318E">
      <w:pPr>
        <w:pStyle w:val="Paragraphedeliste"/>
        <w:ind w:left="360"/>
        <w:rPr>
          <w:rFonts w:cs="Arial"/>
          <w:b/>
          <w:bCs/>
        </w:rPr>
      </w:pPr>
    </w:p>
    <w:p w14:paraId="5D03A98F" w14:textId="77777777" w:rsidR="002F43C8" w:rsidRPr="002F43C8" w:rsidRDefault="002F43C8" w:rsidP="002F43C8">
      <w:pPr>
        <w:jc w:val="both"/>
        <w:rPr>
          <w:rFonts w:cs="Arial"/>
          <w:szCs w:val="22"/>
        </w:rPr>
      </w:pPr>
    </w:p>
    <w:p w14:paraId="4F2705A1" w14:textId="7A2C3B49"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2F43C8">
        <w:rPr>
          <w:rFonts w:cs="Arial"/>
          <w:b/>
          <w:szCs w:val="22"/>
        </w:rPr>
        <w:t xml:space="preserve">Nota : Il est précisé qu’il n’y aura pas de négociation </w:t>
      </w:r>
      <w:r w:rsidR="00EC63AC">
        <w:rPr>
          <w:rFonts w:cs="Arial"/>
          <w:b/>
          <w:szCs w:val="22"/>
        </w:rPr>
        <w:t xml:space="preserve">technique et </w:t>
      </w:r>
      <w:r w:rsidRPr="002F43C8">
        <w:rPr>
          <w:rFonts w:cs="Arial"/>
          <w:b/>
          <w:szCs w:val="22"/>
        </w:rPr>
        <w:t>financière après remise de</w:t>
      </w:r>
      <w:r w:rsidR="00D940B8" w:rsidRPr="002F43C8">
        <w:rPr>
          <w:rFonts w:cs="Arial"/>
          <w:b/>
          <w:szCs w:val="22"/>
        </w:rPr>
        <w:t>s</w:t>
      </w:r>
      <w:r w:rsidRPr="002F43C8">
        <w:rPr>
          <w:rFonts w:cs="Arial"/>
          <w:b/>
          <w:szCs w:val="22"/>
        </w:rPr>
        <w:t xml:space="preserve"> offre</w:t>
      </w:r>
      <w:r w:rsidR="00D940B8" w:rsidRPr="002F43C8">
        <w:rPr>
          <w:rFonts w:cs="Arial"/>
          <w:b/>
          <w:szCs w:val="22"/>
        </w:rPr>
        <w:t>s</w:t>
      </w:r>
      <w:r w:rsidRPr="002F43C8">
        <w:rPr>
          <w:rFonts w:cs="Arial"/>
          <w:b/>
          <w:szCs w:val="22"/>
        </w:rPr>
        <w:t xml:space="preserve"> au titre de la présente consultation.</w:t>
      </w:r>
    </w:p>
    <w:p w14:paraId="7323CEDA" w14:textId="77777777" w:rsidR="00F55330" w:rsidRDefault="00F55330"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8" w:name="_Toc221007716"/>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8"/>
    </w:p>
    <w:p w14:paraId="73E16CAE" w14:textId="77777777" w:rsidR="00BD7C8A" w:rsidRPr="00C1260D" w:rsidRDefault="00BD7C8A" w:rsidP="00BD7C8A">
      <w:pPr>
        <w:rPr>
          <w:rFonts w:cs="Arial"/>
          <w:szCs w:val="22"/>
        </w:rPr>
      </w:pPr>
    </w:p>
    <w:p w14:paraId="2A133245" w14:textId="56CB954F" w:rsidR="00BD7C8A" w:rsidRDefault="00BD7C8A" w:rsidP="00BD7C8A">
      <w:pPr>
        <w:jc w:val="both"/>
        <w:rPr>
          <w:rFonts w:cs="Arial"/>
          <w:szCs w:val="22"/>
        </w:rPr>
      </w:pPr>
      <w:r w:rsidRPr="00C1260D">
        <w:rPr>
          <w:rFonts w:cs="Arial"/>
          <w:szCs w:val="22"/>
        </w:rPr>
        <w:t>Conformément</w:t>
      </w:r>
      <w:r w:rsidR="003A7587" w:rsidRPr="00A232B5">
        <w:rPr>
          <w:rFonts w:cs="Arial"/>
          <w:szCs w:val="22"/>
        </w:rPr>
        <w:t xml:space="preserve"> aux articles</w:t>
      </w:r>
      <w:r w:rsidR="00AB40E5" w:rsidRPr="00A232B5">
        <w:rPr>
          <w:rFonts w:cs="Arial"/>
          <w:szCs w:val="22"/>
        </w:rPr>
        <w:t xml:space="preserve"> R2143-6,</w:t>
      </w:r>
      <w:r w:rsidR="003A7587" w:rsidRPr="00A232B5">
        <w:rPr>
          <w:rFonts w:cs="Arial"/>
          <w:szCs w:val="22"/>
        </w:rPr>
        <w:t xml:space="preserve"> R2143-7 et 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8677E2">
      <w:pPr>
        <w:numPr>
          <w:ilvl w:val="0"/>
          <w:numId w:val="2"/>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sidRPr="00A232B5">
        <w:rPr>
          <w:rFonts w:cs="Arial"/>
          <w:szCs w:val="22"/>
        </w:rPr>
        <w:t>et,</w:t>
      </w:r>
      <w:r w:rsidRPr="00B561DE">
        <w:rPr>
          <w:rFonts w:cs="Arial"/>
          <w:szCs w:val="22"/>
        </w:rPr>
        <w:t xml:space="preserve"> </w:t>
      </w:r>
      <w:r w:rsidRPr="00A232B5">
        <w:rPr>
          <w:rFonts w:cs="Arial"/>
          <w:szCs w:val="22"/>
        </w:rPr>
        <w:t>le</w:t>
      </w:r>
      <w:r w:rsidRPr="00B561DE">
        <w:rPr>
          <w:rFonts w:cs="Arial"/>
          <w:szCs w:val="22"/>
        </w:rPr>
        <w:t xml:space="preserve"> </w:t>
      </w:r>
      <w:r w:rsidRPr="00A232B5">
        <w:rPr>
          <w:rFonts w:cs="Arial"/>
          <w:szCs w:val="22"/>
        </w:rPr>
        <w:t>cas</w:t>
      </w:r>
      <w:r w:rsidRPr="00B561DE">
        <w:rPr>
          <w:rFonts w:cs="Arial"/>
          <w:szCs w:val="22"/>
        </w:rPr>
        <w:t xml:space="preserve"> </w:t>
      </w:r>
      <w:r w:rsidRPr="00A232B5">
        <w:rPr>
          <w:rFonts w:cs="Arial"/>
          <w:szCs w:val="22"/>
        </w:rPr>
        <w:t>échéant,</w:t>
      </w:r>
      <w:r w:rsidRPr="00B561DE">
        <w:rPr>
          <w:rFonts w:cs="Arial"/>
          <w:szCs w:val="22"/>
        </w:rPr>
        <w:t xml:space="preserve"> </w:t>
      </w:r>
      <w:r w:rsidRPr="00A232B5">
        <w:rPr>
          <w:rFonts w:cs="Arial"/>
          <w:szCs w:val="22"/>
        </w:rPr>
        <w:t>la</w:t>
      </w:r>
      <w:r w:rsidRPr="00B561DE">
        <w:rPr>
          <w:rFonts w:cs="Arial"/>
          <w:szCs w:val="22"/>
        </w:rPr>
        <w:t xml:space="preserve"> </w:t>
      </w:r>
      <w:r w:rsidRPr="00A232B5">
        <w:rPr>
          <w:rFonts w:cs="Arial"/>
          <w:szCs w:val="22"/>
        </w:rPr>
        <w:t>liste nominative</w:t>
      </w:r>
      <w:r w:rsidRPr="00B561DE">
        <w:rPr>
          <w:rFonts w:cs="Arial"/>
          <w:szCs w:val="22"/>
        </w:rPr>
        <w:t xml:space="preserve"> </w:t>
      </w:r>
      <w:r w:rsidRPr="00A232B5">
        <w:rPr>
          <w:rFonts w:cs="Arial"/>
          <w:szCs w:val="22"/>
        </w:rPr>
        <w:t>des</w:t>
      </w:r>
      <w:r w:rsidRPr="00B561DE">
        <w:rPr>
          <w:rFonts w:cs="Arial"/>
          <w:szCs w:val="22"/>
        </w:rPr>
        <w:t xml:space="preserve"> </w:t>
      </w:r>
      <w:r w:rsidRPr="00A232B5">
        <w:rPr>
          <w:rFonts w:cs="Arial"/>
          <w:szCs w:val="22"/>
        </w:rPr>
        <w:t>salariés</w:t>
      </w:r>
      <w:r w:rsidRPr="00B561DE">
        <w:rPr>
          <w:rFonts w:cs="Arial"/>
          <w:szCs w:val="22"/>
        </w:rPr>
        <w:t xml:space="preserve"> </w:t>
      </w:r>
      <w:r w:rsidRPr="00A232B5">
        <w:rPr>
          <w:rFonts w:cs="Arial"/>
          <w:szCs w:val="22"/>
        </w:rPr>
        <w:t>étrangers</w:t>
      </w:r>
      <w:r w:rsidRPr="00B561DE">
        <w:rPr>
          <w:rFonts w:cs="Arial"/>
          <w:szCs w:val="22"/>
        </w:rPr>
        <w:t xml:space="preserve"> </w:t>
      </w:r>
      <w:r w:rsidRPr="00A232B5">
        <w:rPr>
          <w:rFonts w:cs="Arial"/>
          <w:szCs w:val="22"/>
        </w:rPr>
        <w:t>qui seraient</w:t>
      </w:r>
      <w:r w:rsidRPr="00B561DE">
        <w:rPr>
          <w:rFonts w:cs="Arial"/>
          <w:szCs w:val="22"/>
        </w:rPr>
        <w:t xml:space="preserve"> </w:t>
      </w:r>
      <w:r w:rsidRPr="00A232B5">
        <w:rPr>
          <w:rFonts w:cs="Arial"/>
          <w:szCs w:val="22"/>
        </w:rPr>
        <w:t>susceptibles</w:t>
      </w:r>
      <w:r w:rsidRPr="00B561DE">
        <w:rPr>
          <w:rFonts w:cs="Arial"/>
          <w:szCs w:val="22"/>
        </w:rPr>
        <w:t xml:space="preserve"> </w:t>
      </w:r>
      <w:r w:rsidRPr="00A232B5">
        <w:rPr>
          <w:rFonts w:cs="Arial"/>
          <w:szCs w:val="22"/>
        </w:rPr>
        <w:t>d'être</w:t>
      </w:r>
      <w:r w:rsidRPr="00B561DE">
        <w:rPr>
          <w:rFonts w:cs="Arial"/>
          <w:szCs w:val="22"/>
        </w:rPr>
        <w:t xml:space="preserve"> </w:t>
      </w:r>
      <w:r w:rsidRPr="00A232B5">
        <w:rPr>
          <w:rFonts w:cs="Arial"/>
          <w:szCs w:val="22"/>
        </w:rPr>
        <w:t>employés</w:t>
      </w:r>
      <w:r w:rsidRPr="00B561DE">
        <w:rPr>
          <w:rFonts w:cs="Arial"/>
          <w:szCs w:val="22"/>
        </w:rPr>
        <w:t xml:space="preserve"> </w:t>
      </w:r>
      <w:r w:rsidRPr="00A232B5">
        <w:rPr>
          <w:rFonts w:cs="Arial"/>
          <w:szCs w:val="22"/>
        </w:rPr>
        <w:t>(articles</w:t>
      </w:r>
      <w:r w:rsidRPr="00B561DE">
        <w:rPr>
          <w:rFonts w:cs="Arial"/>
          <w:szCs w:val="22"/>
        </w:rPr>
        <w:t xml:space="preserve"> </w:t>
      </w:r>
      <w:r w:rsidRPr="00A232B5">
        <w:rPr>
          <w:rFonts w:cs="Arial"/>
          <w:szCs w:val="22"/>
        </w:rPr>
        <w:t>D. 8254-2</w:t>
      </w:r>
      <w:r w:rsidRPr="00B561DE">
        <w:rPr>
          <w:rFonts w:cs="Arial"/>
          <w:szCs w:val="22"/>
        </w:rPr>
        <w:t xml:space="preserve"> </w:t>
      </w:r>
      <w:r w:rsidRPr="00A232B5">
        <w:rPr>
          <w:rFonts w:cs="Arial"/>
          <w:szCs w:val="22"/>
        </w:rPr>
        <w:t>à</w:t>
      </w:r>
      <w:r w:rsidRPr="00B561DE">
        <w:rPr>
          <w:rFonts w:cs="Arial"/>
          <w:szCs w:val="22"/>
        </w:rPr>
        <w:t xml:space="preserve"> D</w:t>
      </w:r>
      <w:r w:rsidRPr="00A232B5">
        <w:rPr>
          <w:rFonts w:cs="Arial"/>
          <w:szCs w:val="22"/>
        </w:rPr>
        <w:t>.</w:t>
      </w:r>
      <w:r w:rsidRPr="00B561DE">
        <w:rPr>
          <w:rFonts w:cs="Arial"/>
          <w:szCs w:val="22"/>
        </w:rPr>
        <w:t xml:space="preserve"> </w:t>
      </w:r>
      <w:r w:rsidRPr="00A232B5">
        <w:rPr>
          <w:rFonts w:cs="Arial"/>
          <w:szCs w:val="22"/>
        </w:rPr>
        <w:t>8254-5</w:t>
      </w:r>
      <w:r w:rsidRPr="00B561DE">
        <w:rPr>
          <w:rFonts w:cs="Arial"/>
          <w:szCs w:val="22"/>
        </w:rPr>
        <w:t xml:space="preserve"> </w:t>
      </w:r>
      <w:r w:rsidRPr="00A232B5">
        <w:rPr>
          <w:rFonts w:cs="Arial"/>
          <w:szCs w:val="22"/>
        </w:rPr>
        <w:t>du</w:t>
      </w:r>
      <w:r w:rsidRPr="00B561DE">
        <w:rPr>
          <w:rFonts w:cs="Arial"/>
          <w:szCs w:val="22"/>
        </w:rPr>
        <w:t xml:space="preserve"> </w:t>
      </w:r>
      <w:r w:rsidRPr="00A232B5">
        <w:rPr>
          <w:rFonts w:cs="Arial"/>
          <w:szCs w:val="22"/>
        </w:rPr>
        <w:t>Code</w:t>
      </w:r>
      <w:r w:rsidRPr="00B561DE">
        <w:rPr>
          <w:rFonts w:cs="Arial"/>
          <w:szCs w:val="22"/>
        </w:rPr>
        <w:t xml:space="preserve"> </w:t>
      </w:r>
      <w:r w:rsidRPr="00A232B5">
        <w:rPr>
          <w:rFonts w:cs="Arial"/>
          <w:szCs w:val="22"/>
        </w:rPr>
        <w:t>du travail)</w:t>
      </w:r>
      <w:r w:rsidRPr="00C1260D">
        <w:rPr>
          <w:rFonts w:cs="Arial"/>
          <w:szCs w:val="22"/>
        </w:rPr>
        <w:t> ;</w:t>
      </w:r>
    </w:p>
    <w:p w14:paraId="048D8D94" w14:textId="6AD29D34" w:rsidR="00BD7C8A" w:rsidRPr="00C1260D" w:rsidRDefault="00BD7C8A" w:rsidP="008677E2">
      <w:pPr>
        <w:numPr>
          <w:ilvl w:val="0"/>
          <w:numId w:val="2"/>
        </w:numPr>
        <w:jc w:val="both"/>
        <w:rPr>
          <w:rFonts w:cs="Arial"/>
          <w:szCs w:val="22"/>
        </w:rPr>
      </w:pPr>
      <w:r w:rsidRPr="00C1260D">
        <w:rPr>
          <w:rFonts w:cs="Arial"/>
          <w:szCs w:val="22"/>
        </w:rPr>
        <w:t xml:space="preserve">les attestations et certificats délivrés par les administrations et organismes compétents prouvant </w:t>
      </w:r>
      <w:r w:rsidRPr="00B561DE">
        <w:rPr>
          <w:rFonts w:cs="Arial"/>
          <w:szCs w:val="22"/>
        </w:rPr>
        <w:t>que le candidat</w:t>
      </w:r>
      <w:r w:rsidRPr="00C1260D">
        <w:rPr>
          <w:rFonts w:cs="Arial"/>
          <w:szCs w:val="22"/>
        </w:rPr>
        <w:t xml:space="preserve"> a satisfait à ses obligations fiscales et sociales</w:t>
      </w:r>
      <w:r>
        <w:rPr>
          <w:rFonts w:cs="Arial"/>
          <w:szCs w:val="22"/>
        </w:rPr>
        <w:t xml:space="preserve"> </w:t>
      </w:r>
      <w:r>
        <w:rPr>
          <w:color w:val="161616"/>
          <w:w w:val="95"/>
        </w:rPr>
        <w:t>(</w:t>
      </w:r>
      <w:hyperlink r:id="rId18" w:history="1">
        <w:r w:rsidR="000F4921" w:rsidRPr="00EA533A">
          <w:rPr>
            <w:bCs/>
            <w:color w:val="000000" w:themeColor="text1"/>
          </w:rPr>
          <w:t>Arrêté du 22 mars 2019 fixant la liste des impôts, taxes, contributions ou cotisations sociales donnant lieu à la délivrance de certificats pour l'attribution des contrats de la commande publique</w:t>
        </w:r>
      </w:hyperlink>
      <w:r w:rsidR="000F4921" w:rsidRPr="00F62700">
        <w:rPr>
          <w:color w:val="000000" w:themeColor="text1"/>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9" w:name="_Toc221007717"/>
      <w:r w:rsidRPr="00C1260D">
        <w:t>RENSEIGNEMENTS COMPLEMENTAIRES</w:t>
      </w:r>
      <w:bookmarkEnd w:id="49"/>
    </w:p>
    <w:p w14:paraId="4FB69646" w14:textId="77777777" w:rsidR="00E077D8" w:rsidRDefault="00E077D8" w:rsidP="00E077D8">
      <w:pPr>
        <w:jc w:val="both"/>
        <w:rPr>
          <w:rFonts w:cs="Arial"/>
          <w:szCs w:val="22"/>
        </w:rPr>
      </w:pPr>
    </w:p>
    <w:p w14:paraId="34B3F9E2" w14:textId="084EBD08" w:rsidR="00E077D8" w:rsidRDefault="00E077D8" w:rsidP="00E077D8">
      <w:pPr>
        <w:jc w:val="both"/>
        <w:rPr>
          <w:rFonts w:cs="Arial"/>
          <w:szCs w:val="22"/>
        </w:rPr>
      </w:pPr>
      <w:r w:rsidRPr="00C1260D">
        <w:rPr>
          <w:rFonts w:cs="Arial"/>
          <w:szCs w:val="22"/>
        </w:rPr>
        <w:t xml:space="preserve">Pour toute(s) précision(s) et/ou renseignement(s) complémentaire(s), le soumissionnaire est prié </w:t>
      </w:r>
      <w:r>
        <w:rPr>
          <w:rFonts w:cs="Arial"/>
          <w:szCs w:val="22"/>
        </w:rPr>
        <w:t>d’utiliser</w:t>
      </w:r>
      <w:r w:rsidRPr="00703F2D">
        <w:rPr>
          <w:rFonts w:cs="Arial"/>
          <w:b/>
          <w:szCs w:val="22"/>
        </w:rPr>
        <w:t xml:space="preserve"> la plateforme de dématérialisation des procédures de passation des marchés du CEA</w:t>
      </w:r>
      <w:r>
        <w:rPr>
          <w:rFonts w:cs="Arial"/>
          <w:b/>
          <w:szCs w:val="22"/>
        </w:rPr>
        <w:t xml:space="preserve"> </w:t>
      </w:r>
      <w:r w:rsidRPr="00703F2D">
        <w:rPr>
          <w:rFonts w:cs="Arial"/>
          <w:b/>
          <w:szCs w:val="22"/>
        </w:rPr>
        <w:t>(PLACE)</w:t>
      </w:r>
      <w:r>
        <w:rPr>
          <w:rFonts w:cs="Arial"/>
          <w:szCs w:val="22"/>
        </w:rPr>
        <w:t xml:space="preserve"> </w:t>
      </w:r>
    </w:p>
    <w:p w14:paraId="77861051" w14:textId="77777777" w:rsidR="00E077D8" w:rsidRPr="001631F3" w:rsidRDefault="00E077D8" w:rsidP="00E077D8">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6D2CDC9F" w14:textId="77777777" w:rsidR="00E077D8" w:rsidRDefault="00D97202" w:rsidP="00E077D8">
      <w:pPr>
        <w:jc w:val="both"/>
        <w:rPr>
          <w:rStyle w:val="Lienhypertexte"/>
          <w:rFonts w:cs="Arial"/>
          <w:szCs w:val="22"/>
        </w:rPr>
      </w:pPr>
      <w:hyperlink r:id="rId19" w:history="1">
        <w:r w:rsidR="00E077D8" w:rsidRPr="001631F3">
          <w:rPr>
            <w:rStyle w:val="Lienhypertexte"/>
            <w:rFonts w:cs="Arial"/>
            <w:szCs w:val="22"/>
          </w:rPr>
          <w:t>https://www.marches-publics.gouv.fr</w:t>
        </w:r>
      </w:hyperlink>
    </w:p>
    <w:p w14:paraId="6D18C0DC" w14:textId="77777777" w:rsidR="00E077D8" w:rsidRDefault="00E077D8" w:rsidP="00E077D8">
      <w:pPr>
        <w:jc w:val="both"/>
        <w:rPr>
          <w:rFonts w:cs="Arial"/>
          <w:szCs w:val="22"/>
        </w:rPr>
      </w:pPr>
      <w:r w:rsidRPr="00C1260D">
        <w:rPr>
          <w:rFonts w:cs="Arial"/>
          <w:szCs w:val="22"/>
        </w:rPr>
        <w:t>Les dispositions à suivre sont indiquées dans l’annexe 1 du présent règlement de consultation.</w:t>
      </w:r>
    </w:p>
    <w:p w14:paraId="69ABB6EC" w14:textId="77777777" w:rsidR="00E077D8" w:rsidRPr="00C1260D" w:rsidRDefault="00E077D8" w:rsidP="00E077D8">
      <w:pPr>
        <w:jc w:val="both"/>
        <w:rPr>
          <w:rFonts w:cs="Arial"/>
          <w:szCs w:val="22"/>
        </w:rPr>
      </w:pPr>
      <w:r>
        <w:rPr>
          <w:rFonts w:cs="Arial"/>
          <w:szCs w:val="22"/>
        </w:rPr>
        <w:t xml:space="preserve">La présente consultation est suivie par </w:t>
      </w:r>
      <w:r w:rsidRPr="00C1260D">
        <w:rPr>
          <w:rFonts w:cs="Arial"/>
          <w:szCs w:val="22"/>
        </w:rPr>
        <w:t>:</w:t>
      </w:r>
    </w:p>
    <w:p w14:paraId="7B957770" w14:textId="77777777" w:rsidR="00E077D8" w:rsidRPr="00C1260D" w:rsidRDefault="00E077D8" w:rsidP="00E077D8">
      <w:pPr>
        <w:jc w:val="both"/>
        <w:rPr>
          <w:rFonts w:cs="Arial"/>
          <w:szCs w:val="22"/>
        </w:rPr>
      </w:pPr>
    </w:p>
    <w:p w14:paraId="3013FF9F" w14:textId="77777777" w:rsidR="00E077D8" w:rsidRPr="00C1260D" w:rsidRDefault="00E077D8" w:rsidP="00E077D8">
      <w:pPr>
        <w:pStyle w:val="Titre2"/>
      </w:pPr>
      <w:bookmarkStart w:id="50" w:name="_Toc494872777"/>
      <w:bookmarkStart w:id="51" w:name="_Toc221007718"/>
      <w:r w:rsidRPr="00C1260D">
        <w:t>Interlocuteurs techniques</w:t>
      </w:r>
      <w:bookmarkEnd w:id="50"/>
      <w:bookmarkEnd w:id="51"/>
    </w:p>
    <w:p w14:paraId="41015D97" w14:textId="77777777" w:rsidR="00567E80" w:rsidRPr="00F019DF" w:rsidRDefault="00567E80" w:rsidP="00567E80">
      <w:pPr>
        <w:autoSpaceDE w:val="0"/>
        <w:autoSpaceDN w:val="0"/>
        <w:adjustRightInd w:val="0"/>
        <w:jc w:val="both"/>
        <w:rPr>
          <w:rFonts w:cs="Arial"/>
          <w:color w:val="000000"/>
          <w:szCs w:val="22"/>
        </w:rPr>
      </w:pPr>
      <w:r w:rsidRPr="00F019DF">
        <w:rPr>
          <w:rFonts w:cs="Arial"/>
          <w:color w:val="000000"/>
          <w:szCs w:val="22"/>
        </w:rPr>
        <w:t xml:space="preserve">M. </w:t>
      </w:r>
      <w:r>
        <w:rPr>
          <w:rFonts w:cs="Arial"/>
          <w:color w:val="000000"/>
          <w:szCs w:val="22"/>
        </w:rPr>
        <w:t>VIGNERON Sylvain</w:t>
      </w:r>
      <w:r w:rsidRPr="00F019DF">
        <w:rPr>
          <w:rFonts w:cs="Arial"/>
          <w:color w:val="000000"/>
          <w:szCs w:val="22"/>
        </w:rPr>
        <w:t xml:space="preserve"> -</w:t>
      </w:r>
      <w:r>
        <w:rPr>
          <w:rFonts w:cs="Arial"/>
          <w:color w:val="000000"/>
          <w:szCs w:val="22"/>
        </w:rPr>
        <w:t xml:space="preserve"> DPEI/SSTM/Chef groupe ELEC- </w:t>
      </w:r>
      <w:r w:rsidRPr="00F019DF">
        <w:rPr>
          <w:rFonts w:cs="Arial"/>
          <w:color w:val="000000"/>
          <w:szCs w:val="22"/>
        </w:rPr>
        <w:t xml:space="preserve">Tél. : </w:t>
      </w:r>
      <w:r w:rsidRPr="00C215D7">
        <w:rPr>
          <w:rFonts w:cs="Arial"/>
          <w:color w:val="000000"/>
          <w:szCs w:val="22"/>
        </w:rPr>
        <w:t>04.38.78.09.82</w:t>
      </w:r>
    </w:p>
    <w:p w14:paraId="6C704797" w14:textId="77777777" w:rsidR="00567E80" w:rsidRPr="00F019DF" w:rsidRDefault="00567E80" w:rsidP="00567E80">
      <w:pPr>
        <w:autoSpaceDE w:val="0"/>
        <w:autoSpaceDN w:val="0"/>
        <w:adjustRightInd w:val="0"/>
        <w:jc w:val="both"/>
        <w:rPr>
          <w:rFonts w:cs="Arial"/>
          <w:color w:val="000000"/>
          <w:szCs w:val="22"/>
        </w:rPr>
      </w:pPr>
      <w:r w:rsidRPr="00F019DF">
        <w:rPr>
          <w:rFonts w:cs="Arial"/>
          <w:color w:val="000000"/>
          <w:szCs w:val="22"/>
        </w:rPr>
        <w:t xml:space="preserve">E-mail : </w:t>
      </w:r>
      <w:hyperlink r:id="rId20" w:history="1">
        <w:r w:rsidRPr="008D1947">
          <w:rPr>
            <w:rStyle w:val="Lienhypertexte"/>
            <w:rFonts w:cs="Arial"/>
            <w:szCs w:val="22"/>
          </w:rPr>
          <w:t>sylvain.vigneron@cea.fr</w:t>
        </w:r>
      </w:hyperlink>
      <w:r>
        <w:rPr>
          <w:rFonts w:cs="Arial"/>
          <w:szCs w:val="22"/>
        </w:rPr>
        <w:t xml:space="preserve"> </w:t>
      </w:r>
    </w:p>
    <w:p w14:paraId="2A774E9D" w14:textId="77777777" w:rsidR="00567E80" w:rsidRDefault="00567E80" w:rsidP="00567E80">
      <w:pPr>
        <w:autoSpaceDE w:val="0"/>
        <w:autoSpaceDN w:val="0"/>
        <w:adjustRightInd w:val="0"/>
        <w:jc w:val="both"/>
        <w:rPr>
          <w:rFonts w:cs="Arial"/>
          <w:color w:val="000000"/>
          <w:szCs w:val="22"/>
        </w:rPr>
      </w:pPr>
    </w:p>
    <w:p w14:paraId="3E0FA019" w14:textId="77777777" w:rsidR="00567E80" w:rsidRDefault="00567E80" w:rsidP="00567E80">
      <w:pPr>
        <w:autoSpaceDE w:val="0"/>
        <w:autoSpaceDN w:val="0"/>
        <w:adjustRightInd w:val="0"/>
        <w:jc w:val="both"/>
        <w:rPr>
          <w:rFonts w:cs="Arial"/>
          <w:color w:val="000000"/>
          <w:szCs w:val="22"/>
        </w:rPr>
      </w:pPr>
      <w:r w:rsidRPr="00EA30A4">
        <w:rPr>
          <w:rFonts w:cs="Arial"/>
          <w:color w:val="000000"/>
          <w:szCs w:val="22"/>
        </w:rPr>
        <w:t>Mme DHELLEMME Sarah</w:t>
      </w:r>
      <w:r>
        <w:rPr>
          <w:rFonts w:cs="Arial"/>
          <w:color w:val="000000"/>
          <w:szCs w:val="22"/>
        </w:rPr>
        <w:t xml:space="preserve"> </w:t>
      </w:r>
      <w:r w:rsidRPr="00EA30A4">
        <w:rPr>
          <w:rFonts w:cs="Arial"/>
          <w:color w:val="000000"/>
          <w:szCs w:val="22"/>
        </w:rPr>
        <w:t>–</w:t>
      </w:r>
      <w:r>
        <w:rPr>
          <w:rFonts w:cs="Arial"/>
          <w:color w:val="000000"/>
          <w:szCs w:val="22"/>
        </w:rPr>
        <w:t xml:space="preserve"> DPEI/SPPEP/GPP -</w:t>
      </w:r>
      <w:r w:rsidRPr="00EA30A4">
        <w:rPr>
          <w:rFonts w:cs="Arial"/>
          <w:color w:val="000000"/>
          <w:szCs w:val="22"/>
        </w:rPr>
        <w:t xml:space="preserve"> Tél. : 04.38.78.40.24</w:t>
      </w:r>
    </w:p>
    <w:p w14:paraId="787DA85C" w14:textId="77777777" w:rsidR="00567E80" w:rsidRDefault="00567E80" w:rsidP="00567E80">
      <w:pPr>
        <w:autoSpaceDE w:val="0"/>
        <w:autoSpaceDN w:val="0"/>
        <w:adjustRightInd w:val="0"/>
        <w:jc w:val="both"/>
        <w:rPr>
          <w:rFonts w:cs="Arial"/>
          <w:color w:val="000000"/>
          <w:szCs w:val="22"/>
        </w:rPr>
      </w:pPr>
      <w:r w:rsidRPr="00585F4D">
        <w:rPr>
          <w:rFonts w:cs="Arial"/>
          <w:color w:val="000000"/>
          <w:szCs w:val="22"/>
        </w:rPr>
        <w:t xml:space="preserve">E-mail : </w:t>
      </w:r>
      <w:hyperlink r:id="rId21" w:history="1">
        <w:r w:rsidRPr="00124988">
          <w:rPr>
            <w:rStyle w:val="Lienhypertexte"/>
          </w:rPr>
          <w:t>sarah.dhellemme@cea.fr</w:t>
        </w:r>
      </w:hyperlink>
      <w:r>
        <w:rPr>
          <w:color w:val="000000"/>
        </w:rPr>
        <w:t xml:space="preserve">  </w:t>
      </w:r>
      <w:r w:rsidRPr="00585F4D">
        <w:rPr>
          <w:rFonts w:cs="Arial"/>
          <w:color w:val="000000"/>
          <w:szCs w:val="22"/>
        </w:rPr>
        <w:t xml:space="preserve"> </w:t>
      </w:r>
    </w:p>
    <w:p w14:paraId="6F166746" w14:textId="77777777" w:rsidR="00E077D8" w:rsidRPr="00C1260D" w:rsidRDefault="00E077D8" w:rsidP="00E077D8">
      <w:pPr>
        <w:tabs>
          <w:tab w:val="left" w:pos="540"/>
          <w:tab w:val="left" w:pos="5040"/>
        </w:tabs>
        <w:jc w:val="both"/>
        <w:rPr>
          <w:rFonts w:cs="Arial"/>
          <w:szCs w:val="22"/>
        </w:rPr>
      </w:pPr>
    </w:p>
    <w:p w14:paraId="4984E436" w14:textId="77777777" w:rsidR="00E077D8" w:rsidRPr="00C1260D" w:rsidRDefault="00E077D8" w:rsidP="00E077D8">
      <w:pPr>
        <w:jc w:val="both"/>
        <w:rPr>
          <w:rFonts w:cs="Arial"/>
          <w:szCs w:val="22"/>
        </w:rPr>
      </w:pPr>
    </w:p>
    <w:p w14:paraId="4B3EEF72" w14:textId="530B5D43" w:rsidR="00811CB3" w:rsidRDefault="00E077D8" w:rsidP="00E077D8">
      <w:pPr>
        <w:pStyle w:val="Titre2"/>
      </w:pPr>
      <w:bookmarkStart w:id="52" w:name="_Toc494872778"/>
      <w:bookmarkStart w:id="53" w:name="_Toc221007719"/>
      <w:r w:rsidRPr="00C1260D">
        <w:t>Interlocuteurs commerciaux</w:t>
      </w:r>
      <w:bookmarkEnd w:id="52"/>
      <w:bookmarkEnd w:id="53"/>
    </w:p>
    <w:p w14:paraId="53C8C443" w14:textId="413E34CC" w:rsidR="00567E80" w:rsidRPr="00167B47" w:rsidRDefault="00567E80" w:rsidP="00167B47">
      <w:pPr>
        <w:pStyle w:val="Paragraphedeliste"/>
        <w:numPr>
          <w:ilvl w:val="0"/>
          <w:numId w:val="16"/>
        </w:numPr>
        <w:autoSpaceDE w:val="0"/>
        <w:autoSpaceDN w:val="0"/>
        <w:adjustRightInd w:val="0"/>
        <w:ind w:left="284" w:hanging="284"/>
        <w:jc w:val="both"/>
        <w:rPr>
          <w:rFonts w:cs="Arial"/>
          <w:szCs w:val="22"/>
          <w:lang w:val="en-GB"/>
        </w:rPr>
      </w:pPr>
      <w:r w:rsidRPr="00167B47">
        <w:rPr>
          <w:rFonts w:cs="Arial"/>
          <w:color w:val="000000"/>
          <w:szCs w:val="22"/>
          <w:lang w:val="en-GB"/>
        </w:rPr>
        <w:t>M.  SCHEIWE Enzo – DPRSG/SMA/BTE – Tél. : 04.38.78.36.42</w:t>
      </w:r>
    </w:p>
    <w:p w14:paraId="581E0E96" w14:textId="01698A8C" w:rsidR="00567E80" w:rsidRDefault="00567E80" w:rsidP="00567E80">
      <w:pPr>
        <w:autoSpaceDE w:val="0"/>
        <w:autoSpaceDN w:val="0"/>
        <w:adjustRightInd w:val="0"/>
        <w:jc w:val="both"/>
        <w:rPr>
          <w:rFonts w:cs="Arial"/>
          <w:color w:val="000000"/>
          <w:szCs w:val="22"/>
        </w:rPr>
      </w:pPr>
      <w:r w:rsidRPr="007E379D">
        <w:rPr>
          <w:rFonts w:cs="Arial"/>
          <w:color w:val="000000"/>
          <w:szCs w:val="22"/>
        </w:rPr>
        <w:t xml:space="preserve">E-mail : </w:t>
      </w:r>
      <w:hyperlink r:id="rId22" w:history="1">
        <w:r w:rsidRPr="007E379D">
          <w:rPr>
            <w:rStyle w:val="Lienhypertexte"/>
            <w:rFonts w:cs="Arial"/>
            <w:szCs w:val="22"/>
          </w:rPr>
          <w:t>enzo.scheiwe@cea.fr</w:t>
        </w:r>
      </w:hyperlink>
      <w:r w:rsidRPr="007E379D">
        <w:rPr>
          <w:rFonts w:cs="Arial"/>
          <w:color w:val="000000"/>
          <w:szCs w:val="22"/>
        </w:rPr>
        <w:t xml:space="preserve"> </w:t>
      </w:r>
    </w:p>
    <w:p w14:paraId="48F4DF05" w14:textId="751CAB90" w:rsidR="00567E80" w:rsidRDefault="00567E80" w:rsidP="00567E80">
      <w:pPr>
        <w:autoSpaceDE w:val="0"/>
        <w:autoSpaceDN w:val="0"/>
        <w:adjustRightInd w:val="0"/>
        <w:jc w:val="both"/>
        <w:rPr>
          <w:rFonts w:cs="Arial"/>
          <w:color w:val="000000"/>
          <w:szCs w:val="22"/>
        </w:rPr>
      </w:pPr>
    </w:p>
    <w:p w14:paraId="4CBFB162" w14:textId="607C4282" w:rsidR="00567E80" w:rsidRPr="001E5E9B" w:rsidRDefault="00567E80" w:rsidP="008677E2">
      <w:pPr>
        <w:numPr>
          <w:ilvl w:val="0"/>
          <w:numId w:val="13"/>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YHUEL Steven – DPRSG/SMA/Chef du BTE – </w:t>
      </w:r>
      <w:r w:rsidRPr="001E5E9B">
        <w:rPr>
          <w:rFonts w:cs="Arial"/>
          <w:color w:val="000000"/>
          <w:szCs w:val="22"/>
        </w:rPr>
        <w:t xml:space="preserve">Tél. : </w:t>
      </w:r>
      <w:r w:rsidRPr="004D6078">
        <w:rPr>
          <w:rFonts w:cs="Arial"/>
          <w:color w:val="000000"/>
          <w:szCs w:val="22"/>
        </w:rPr>
        <w:t>04.38.78.95.74</w:t>
      </w:r>
    </w:p>
    <w:p w14:paraId="67EEBC6E" w14:textId="7104EC3E" w:rsidR="00567E80" w:rsidRPr="007E379D" w:rsidRDefault="00567E80" w:rsidP="00567E80">
      <w:pPr>
        <w:autoSpaceDE w:val="0"/>
        <w:autoSpaceDN w:val="0"/>
        <w:adjustRightInd w:val="0"/>
        <w:jc w:val="both"/>
        <w:rPr>
          <w:rFonts w:cs="Arial"/>
          <w:color w:val="000000"/>
          <w:szCs w:val="22"/>
        </w:rPr>
      </w:pPr>
      <w:r>
        <w:rPr>
          <w:rFonts w:cs="Arial"/>
          <w:color w:val="000000"/>
          <w:szCs w:val="22"/>
        </w:rPr>
        <w:t xml:space="preserve">E-mail : </w:t>
      </w:r>
      <w:hyperlink r:id="rId23" w:history="1">
        <w:r w:rsidRPr="002818F4">
          <w:rPr>
            <w:rStyle w:val="Lienhypertexte"/>
            <w:rFonts w:cs="Arial"/>
            <w:szCs w:val="22"/>
          </w:rPr>
          <w:t>steven.yhuel@cea.fr</w:t>
        </w:r>
      </w:hyperlink>
    </w:p>
    <w:p w14:paraId="7605B39F" w14:textId="77777777" w:rsidR="00567E80" w:rsidRPr="00567E80" w:rsidRDefault="00567E80" w:rsidP="00567E80"/>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54" w:name="_Toc221007720"/>
      <w:r w:rsidRPr="00C1260D">
        <w:t>SUIVI DES FOURNISSEURS</w:t>
      </w:r>
      <w:bookmarkEnd w:id="5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4"/>
      <w:headerReference w:type="first" r:id="rId25"/>
      <w:footerReference w:type="first" r:id="rId26"/>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2A2DAF" w:rsidRDefault="002A2DAF">
      <w:r>
        <w:separator/>
      </w:r>
    </w:p>
  </w:endnote>
  <w:endnote w:type="continuationSeparator" w:id="0">
    <w:p w14:paraId="0EC1530C" w14:textId="77777777" w:rsidR="002A2DAF" w:rsidRDefault="002A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4C6D0304" w:rsidR="002A2DAF" w:rsidRPr="00656E6D" w:rsidRDefault="002A2DAF"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sidR="00891B0C" w:rsidRPr="00891B0C">
      <w:rPr>
        <w:sz w:val="16"/>
        <w:szCs w:val="16"/>
      </w:rPr>
      <w:t>B26-00113-ES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A87EC8">
      <w:rPr>
        <w:rStyle w:val="Numrodepage"/>
        <w:noProof/>
        <w:sz w:val="16"/>
        <w:szCs w:val="16"/>
      </w:rPr>
      <w:t>5</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A87EC8">
      <w:rPr>
        <w:rStyle w:val="Numrodepage"/>
        <w:noProof/>
        <w:sz w:val="16"/>
        <w:szCs w:val="16"/>
      </w:rPr>
      <w:t>20</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0032" w14:textId="77777777" w:rsidR="002A2DAF" w:rsidRDefault="002A2DAF" w:rsidP="00C86371">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FE04EB7" wp14:editId="7B387B33">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D5F51EE" w14:textId="77777777" w:rsidR="002A2DAF" w:rsidRDefault="002A2DAF" w:rsidP="00C86371">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4CD71A83" w14:textId="77777777" w:rsidR="002A2DAF" w:rsidRDefault="002A2DAF" w:rsidP="00C86371">
    <w:pPr>
      <w:tabs>
        <w:tab w:val="center" w:pos="6873"/>
      </w:tabs>
    </w:pPr>
    <w:r>
      <w:rPr>
        <w:rFonts w:eastAsia="Arial" w:cs="Arial"/>
        <w:color w:val="767171"/>
        <w:sz w:val="12"/>
      </w:rPr>
      <w:t xml:space="preserve">Centre de Grenoble 17 avenue des Martyrs 38054 </w:t>
    </w:r>
    <w:proofErr w:type="gramStart"/>
    <w:r>
      <w:rPr>
        <w:rFonts w:eastAsia="Arial" w:cs="Arial"/>
        <w:color w:val="767171"/>
        <w:sz w:val="12"/>
      </w:rPr>
      <w:t>GRENOBLE  Cedex</w:t>
    </w:r>
    <w:proofErr w:type="gramEnd"/>
    <w:r>
      <w:rPr>
        <w:rFonts w:eastAsia="Arial" w:cs="Arial"/>
        <w:color w:val="767171"/>
        <w:sz w:val="12"/>
      </w:rPr>
      <w:t xml:space="preserve"> 9 </w:t>
    </w:r>
    <w:r>
      <w:rPr>
        <w:rFonts w:eastAsia="Arial" w:cs="Arial"/>
        <w:color w:val="767171"/>
        <w:sz w:val="12"/>
      </w:rPr>
      <w:tab/>
    </w:r>
    <w:r>
      <w:rPr>
        <w:rFonts w:ascii="Calibri" w:eastAsia="Calibri" w:hAnsi="Calibri" w:cs="Calibri"/>
        <w:color w:val="767171"/>
        <w:sz w:val="14"/>
      </w:rPr>
      <w:t xml:space="preserve"> </w:t>
    </w:r>
  </w:p>
  <w:p w14:paraId="7320E196" w14:textId="6D3ACF46" w:rsidR="002A2DAF" w:rsidRDefault="002A2DAF" w:rsidP="00B0690E">
    <w:pPr>
      <w:spacing w:line="216" w:lineRule="auto"/>
      <w:ind w:right="6566"/>
      <w:rPr>
        <w:rFonts w:eastAsia="Arial" w:cs="Arial"/>
        <w:color w:val="767171"/>
        <w:sz w:val="12"/>
      </w:rPr>
    </w:pPr>
    <w:r>
      <w:rPr>
        <w:rFonts w:eastAsia="Arial" w:cs="Arial"/>
        <w:color w:val="767171"/>
        <w:sz w:val="12"/>
      </w:rPr>
      <w:t>Service Marchés et Achats</w:t>
    </w:r>
  </w:p>
  <w:p w14:paraId="4F7B3B11" w14:textId="78AA0A49" w:rsidR="002A2DAF" w:rsidRDefault="002A2DAF" w:rsidP="00B0690E">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4595D384" w14:textId="77777777" w:rsidR="002A2DAF" w:rsidRDefault="002A2DAF" w:rsidP="00C86371">
    <w:pPr>
      <w:pStyle w:val="Pieddepage"/>
    </w:pPr>
  </w:p>
  <w:p w14:paraId="2F4BF994" w14:textId="783F56B5" w:rsidR="002A2DAF" w:rsidRPr="002843EB" w:rsidRDefault="002A2DAF"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2A2DAF" w:rsidRDefault="002A2DAF">
      <w:r>
        <w:separator/>
      </w:r>
    </w:p>
  </w:footnote>
  <w:footnote w:type="continuationSeparator" w:id="0">
    <w:p w14:paraId="02474D34" w14:textId="77777777" w:rsidR="002A2DAF" w:rsidRDefault="002A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2F1F8AAF" w:rsidR="002A2DAF" w:rsidRDefault="002A2DAF">
    <w:pPr>
      <w:pStyle w:val="En-tte"/>
    </w:pPr>
    <w:r>
      <w:rPr>
        <w:noProof/>
      </w:rPr>
      <w:drawing>
        <wp:anchor distT="0" distB="0" distL="114300" distR="114300" simplePos="0" relativeHeight="251658240" behindDoc="1" locked="0" layoutInCell="1" allowOverlap="1" wp14:anchorId="01385DB5" wp14:editId="7F8AAA6E">
          <wp:simplePos x="0" y="0"/>
          <wp:positionH relativeFrom="margin">
            <wp:posOffset>-38100</wp:posOffset>
          </wp:positionH>
          <wp:positionV relativeFrom="paragraph">
            <wp:posOffset>-86360</wp:posOffset>
          </wp:positionV>
          <wp:extent cx="1314450" cy="13144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a-.jpg"/>
                  <pic:cNvPicPr/>
                </pic:nvPicPr>
                <pic:blipFill>
                  <a:blip r:embed="rId1">
                    <a:extLst>
                      <a:ext uri="{28A0092B-C50C-407E-A947-70E740481C1C}">
                        <a14:useLocalDpi xmlns:a14="http://schemas.microsoft.com/office/drawing/2010/main" val="0"/>
                      </a:ext>
                    </a:extLst>
                  </a:blip>
                  <a:stretch>
                    <a:fillRect/>
                  </a:stretch>
                </pic:blipFill>
                <pic:spPr>
                  <a:xfrm>
                    <a:off x="0" y="0"/>
                    <a:ext cx="1314450" cy="1314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58A2"/>
    <w:multiLevelType w:val="hybridMultilevel"/>
    <w:tmpl w:val="1B44413A"/>
    <w:lvl w:ilvl="0" w:tplc="AEBE1F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B801F59"/>
    <w:multiLevelType w:val="multilevel"/>
    <w:tmpl w:val="D32251F6"/>
    <w:lvl w:ilvl="0">
      <w:start w:val="1"/>
      <w:numFmt w:val="upperRoman"/>
      <w:lvlText w:val="%1."/>
      <w:lvlJc w:val="left"/>
      <w:pPr>
        <w:ind w:left="1080" w:hanging="720"/>
      </w:pPr>
      <w:rPr>
        <w:rFonts w:hint="default"/>
        <w:b/>
        <w:bCs/>
        <w:i w:val="0"/>
        <w:iCs/>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150891"/>
    <w:multiLevelType w:val="multilevel"/>
    <w:tmpl w:val="AD6C8F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13"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54D695B"/>
    <w:multiLevelType w:val="hybridMultilevel"/>
    <w:tmpl w:val="5BFA1E1A"/>
    <w:lvl w:ilvl="0" w:tplc="54E2C0DC">
      <w:start w:val="1"/>
      <w:numFmt w:val="upperRoman"/>
      <w:lvlText w:val="%1."/>
      <w:lvlJc w:val="right"/>
      <w:pPr>
        <w:ind w:left="360" w:hanging="360"/>
      </w:pPr>
      <w:rPr>
        <w:rFonts w:hint="default"/>
        <w:b/>
        <w:bCs/>
      </w:rPr>
    </w:lvl>
    <w:lvl w:ilvl="1" w:tplc="040C0003">
      <w:start w:val="1"/>
      <w:numFmt w:val="bullet"/>
      <w:lvlText w:val="o"/>
      <w:lvlJc w:val="left"/>
      <w:pPr>
        <w:ind w:left="1080" w:hanging="360"/>
      </w:pPr>
      <w:rPr>
        <w:rFonts w:ascii="Courier New" w:hAnsi="Courier New" w:cs="Courier New" w:hint="default"/>
      </w:rPr>
    </w:lvl>
    <w:lvl w:ilvl="2" w:tplc="040C000B">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7C521E2D"/>
    <w:multiLevelType w:val="hybridMultilevel"/>
    <w:tmpl w:val="9F260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3"/>
  </w:num>
  <w:num w:numId="4">
    <w:abstractNumId w:val="7"/>
  </w:num>
  <w:num w:numId="5">
    <w:abstractNumId w:val="1"/>
  </w:num>
  <w:num w:numId="6">
    <w:abstractNumId w:val="4"/>
  </w:num>
  <w:num w:numId="7">
    <w:abstractNumId w:val="6"/>
  </w:num>
  <w:num w:numId="8">
    <w:abstractNumId w:val="10"/>
  </w:num>
  <w:num w:numId="9">
    <w:abstractNumId w:val="14"/>
  </w:num>
  <w:num w:numId="10">
    <w:abstractNumId w:val="5"/>
  </w:num>
  <w:num w:numId="11">
    <w:abstractNumId w:val="2"/>
  </w:num>
  <w:num w:numId="12">
    <w:abstractNumId w:val="0"/>
  </w:num>
  <w:num w:numId="13">
    <w:abstractNumId w:val="3"/>
  </w:num>
  <w:num w:numId="14">
    <w:abstractNumId w:val="8"/>
  </w:num>
  <w:num w:numId="15">
    <w:abstractNumId w:val="11"/>
  </w:num>
  <w:num w:numId="1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F8E"/>
    <w:rsid w:val="00016E03"/>
    <w:rsid w:val="00017E61"/>
    <w:rsid w:val="00021638"/>
    <w:rsid w:val="00021734"/>
    <w:rsid w:val="00043674"/>
    <w:rsid w:val="000463AC"/>
    <w:rsid w:val="00046577"/>
    <w:rsid w:val="00046A98"/>
    <w:rsid w:val="000501EF"/>
    <w:rsid w:val="00055478"/>
    <w:rsid w:val="000602AD"/>
    <w:rsid w:val="00061F46"/>
    <w:rsid w:val="00065A50"/>
    <w:rsid w:val="00071138"/>
    <w:rsid w:val="000729BA"/>
    <w:rsid w:val="00072A88"/>
    <w:rsid w:val="0007511F"/>
    <w:rsid w:val="0007559B"/>
    <w:rsid w:val="00075BBA"/>
    <w:rsid w:val="00082E8E"/>
    <w:rsid w:val="0009511F"/>
    <w:rsid w:val="00095481"/>
    <w:rsid w:val="000A2850"/>
    <w:rsid w:val="000A4C2B"/>
    <w:rsid w:val="000B2EB0"/>
    <w:rsid w:val="000D1FDD"/>
    <w:rsid w:val="000D3184"/>
    <w:rsid w:val="000E5999"/>
    <w:rsid w:val="000F4921"/>
    <w:rsid w:val="000F50DE"/>
    <w:rsid w:val="00105C31"/>
    <w:rsid w:val="00106B00"/>
    <w:rsid w:val="001071B1"/>
    <w:rsid w:val="00107588"/>
    <w:rsid w:val="00107B6F"/>
    <w:rsid w:val="00115E97"/>
    <w:rsid w:val="001238D8"/>
    <w:rsid w:val="00124AE2"/>
    <w:rsid w:val="00127F79"/>
    <w:rsid w:val="00131926"/>
    <w:rsid w:val="001351EE"/>
    <w:rsid w:val="00140E32"/>
    <w:rsid w:val="001508DF"/>
    <w:rsid w:val="0015103F"/>
    <w:rsid w:val="001526E3"/>
    <w:rsid w:val="00152C44"/>
    <w:rsid w:val="00153B6F"/>
    <w:rsid w:val="0015427D"/>
    <w:rsid w:val="001631F3"/>
    <w:rsid w:val="00167B47"/>
    <w:rsid w:val="001704E6"/>
    <w:rsid w:val="00170D9F"/>
    <w:rsid w:val="0017105F"/>
    <w:rsid w:val="00171A06"/>
    <w:rsid w:val="00173BD7"/>
    <w:rsid w:val="00176B43"/>
    <w:rsid w:val="001770E5"/>
    <w:rsid w:val="00182844"/>
    <w:rsid w:val="0018337E"/>
    <w:rsid w:val="001844B6"/>
    <w:rsid w:val="00185B2A"/>
    <w:rsid w:val="001879F4"/>
    <w:rsid w:val="0019418D"/>
    <w:rsid w:val="00195384"/>
    <w:rsid w:val="001A1380"/>
    <w:rsid w:val="001A516A"/>
    <w:rsid w:val="001A6BA9"/>
    <w:rsid w:val="001A70ED"/>
    <w:rsid w:val="001A7448"/>
    <w:rsid w:val="001B4FEA"/>
    <w:rsid w:val="001C1067"/>
    <w:rsid w:val="001C3AD2"/>
    <w:rsid w:val="001D29C0"/>
    <w:rsid w:val="001D3E40"/>
    <w:rsid w:val="001D611F"/>
    <w:rsid w:val="001E5E9B"/>
    <w:rsid w:val="001F1528"/>
    <w:rsid w:val="001F7218"/>
    <w:rsid w:val="002127DD"/>
    <w:rsid w:val="0021669B"/>
    <w:rsid w:val="0021716A"/>
    <w:rsid w:val="002174D9"/>
    <w:rsid w:val="00220C11"/>
    <w:rsid w:val="00224DAD"/>
    <w:rsid w:val="00233954"/>
    <w:rsid w:val="00234CC5"/>
    <w:rsid w:val="00244789"/>
    <w:rsid w:val="00246DB8"/>
    <w:rsid w:val="00247A60"/>
    <w:rsid w:val="0025316F"/>
    <w:rsid w:val="0025581D"/>
    <w:rsid w:val="00256A24"/>
    <w:rsid w:val="0026026D"/>
    <w:rsid w:val="00262ED5"/>
    <w:rsid w:val="0027213B"/>
    <w:rsid w:val="00273BDA"/>
    <w:rsid w:val="00283116"/>
    <w:rsid w:val="002836B9"/>
    <w:rsid w:val="002843EB"/>
    <w:rsid w:val="002856F0"/>
    <w:rsid w:val="00285B3F"/>
    <w:rsid w:val="00292D97"/>
    <w:rsid w:val="002A1037"/>
    <w:rsid w:val="002A1A1F"/>
    <w:rsid w:val="002A2DAF"/>
    <w:rsid w:val="002A5C97"/>
    <w:rsid w:val="002B07F7"/>
    <w:rsid w:val="002B501E"/>
    <w:rsid w:val="002B723F"/>
    <w:rsid w:val="002C17AC"/>
    <w:rsid w:val="002C2D47"/>
    <w:rsid w:val="002D27BE"/>
    <w:rsid w:val="002D282A"/>
    <w:rsid w:val="002D3D39"/>
    <w:rsid w:val="002D41A3"/>
    <w:rsid w:val="002E066C"/>
    <w:rsid w:val="002E14FA"/>
    <w:rsid w:val="002E53AD"/>
    <w:rsid w:val="002E6053"/>
    <w:rsid w:val="002F43C8"/>
    <w:rsid w:val="0031401B"/>
    <w:rsid w:val="00316675"/>
    <w:rsid w:val="00320344"/>
    <w:rsid w:val="0032263D"/>
    <w:rsid w:val="0032590A"/>
    <w:rsid w:val="003274DF"/>
    <w:rsid w:val="00327CA7"/>
    <w:rsid w:val="0033004D"/>
    <w:rsid w:val="003317B4"/>
    <w:rsid w:val="0033640F"/>
    <w:rsid w:val="0034146F"/>
    <w:rsid w:val="00347D6C"/>
    <w:rsid w:val="00351D52"/>
    <w:rsid w:val="00354343"/>
    <w:rsid w:val="00360518"/>
    <w:rsid w:val="003635C1"/>
    <w:rsid w:val="00363AB2"/>
    <w:rsid w:val="003643FE"/>
    <w:rsid w:val="00367F13"/>
    <w:rsid w:val="00374F25"/>
    <w:rsid w:val="0037559F"/>
    <w:rsid w:val="003808DD"/>
    <w:rsid w:val="00385913"/>
    <w:rsid w:val="0039083E"/>
    <w:rsid w:val="00392DC4"/>
    <w:rsid w:val="0039456A"/>
    <w:rsid w:val="003A7215"/>
    <w:rsid w:val="003A7587"/>
    <w:rsid w:val="003B11D3"/>
    <w:rsid w:val="003B3DB0"/>
    <w:rsid w:val="003B48B6"/>
    <w:rsid w:val="003B6F51"/>
    <w:rsid w:val="003C2BF2"/>
    <w:rsid w:val="003C618C"/>
    <w:rsid w:val="003D058B"/>
    <w:rsid w:val="003D2D06"/>
    <w:rsid w:val="003E12DA"/>
    <w:rsid w:val="003F11C9"/>
    <w:rsid w:val="003F3213"/>
    <w:rsid w:val="003F4C14"/>
    <w:rsid w:val="003F7594"/>
    <w:rsid w:val="0040107D"/>
    <w:rsid w:val="00403D0D"/>
    <w:rsid w:val="004060B8"/>
    <w:rsid w:val="004123E5"/>
    <w:rsid w:val="00412997"/>
    <w:rsid w:val="0041496E"/>
    <w:rsid w:val="00420F7B"/>
    <w:rsid w:val="00422147"/>
    <w:rsid w:val="00425873"/>
    <w:rsid w:val="00426445"/>
    <w:rsid w:val="00431E80"/>
    <w:rsid w:val="004336D7"/>
    <w:rsid w:val="00433E10"/>
    <w:rsid w:val="004345A8"/>
    <w:rsid w:val="00440F6E"/>
    <w:rsid w:val="00442B5B"/>
    <w:rsid w:val="0044508C"/>
    <w:rsid w:val="00457AB3"/>
    <w:rsid w:val="0046167A"/>
    <w:rsid w:val="00461F37"/>
    <w:rsid w:val="0048112C"/>
    <w:rsid w:val="00481CFF"/>
    <w:rsid w:val="00484874"/>
    <w:rsid w:val="004873AA"/>
    <w:rsid w:val="00493706"/>
    <w:rsid w:val="004964F9"/>
    <w:rsid w:val="004A31DA"/>
    <w:rsid w:val="004A6C53"/>
    <w:rsid w:val="004B0532"/>
    <w:rsid w:val="004B2E0F"/>
    <w:rsid w:val="004B5029"/>
    <w:rsid w:val="004B528F"/>
    <w:rsid w:val="004B545E"/>
    <w:rsid w:val="004C597D"/>
    <w:rsid w:val="004C7990"/>
    <w:rsid w:val="004D31EE"/>
    <w:rsid w:val="004D44F3"/>
    <w:rsid w:val="004D4CEB"/>
    <w:rsid w:val="004D7C1E"/>
    <w:rsid w:val="004E114A"/>
    <w:rsid w:val="004E2278"/>
    <w:rsid w:val="004E3D5F"/>
    <w:rsid w:val="004E495F"/>
    <w:rsid w:val="004E7FA1"/>
    <w:rsid w:val="004F3F30"/>
    <w:rsid w:val="004F4431"/>
    <w:rsid w:val="004F5806"/>
    <w:rsid w:val="004F6338"/>
    <w:rsid w:val="00514E5D"/>
    <w:rsid w:val="005171B7"/>
    <w:rsid w:val="00530461"/>
    <w:rsid w:val="0054402A"/>
    <w:rsid w:val="005451BE"/>
    <w:rsid w:val="00555F0A"/>
    <w:rsid w:val="005603EC"/>
    <w:rsid w:val="00563507"/>
    <w:rsid w:val="0056606D"/>
    <w:rsid w:val="00567E80"/>
    <w:rsid w:val="00570895"/>
    <w:rsid w:val="00574870"/>
    <w:rsid w:val="00576C3E"/>
    <w:rsid w:val="00577D75"/>
    <w:rsid w:val="005823E5"/>
    <w:rsid w:val="00593D8F"/>
    <w:rsid w:val="005A1FFB"/>
    <w:rsid w:val="005A4672"/>
    <w:rsid w:val="005A5448"/>
    <w:rsid w:val="005A6A39"/>
    <w:rsid w:val="005C4A32"/>
    <w:rsid w:val="005C60A7"/>
    <w:rsid w:val="005C61DF"/>
    <w:rsid w:val="005C630D"/>
    <w:rsid w:val="005C6468"/>
    <w:rsid w:val="005D2942"/>
    <w:rsid w:val="005D4FE5"/>
    <w:rsid w:val="005D6909"/>
    <w:rsid w:val="005F0894"/>
    <w:rsid w:val="005F363A"/>
    <w:rsid w:val="006018F6"/>
    <w:rsid w:val="006037C2"/>
    <w:rsid w:val="006041B3"/>
    <w:rsid w:val="00604C20"/>
    <w:rsid w:val="00611725"/>
    <w:rsid w:val="006143A6"/>
    <w:rsid w:val="00616E2D"/>
    <w:rsid w:val="00622A06"/>
    <w:rsid w:val="00630808"/>
    <w:rsid w:val="006332EB"/>
    <w:rsid w:val="00633879"/>
    <w:rsid w:val="00634AFC"/>
    <w:rsid w:val="0063778A"/>
    <w:rsid w:val="006513A0"/>
    <w:rsid w:val="006566DC"/>
    <w:rsid w:val="00656E6D"/>
    <w:rsid w:val="006605B5"/>
    <w:rsid w:val="006647C0"/>
    <w:rsid w:val="00671045"/>
    <w:rsid w:val="006745C0"/>
    <w:rsid w:val="0067485B"/>
    <w:rsid w:val="0067505D"/>
    <w:rsid w:val="0067544A"/>
    <w:rsid w:val="0067587E"/>
    <w:rsid w:val="00675C1F"/>
    <w:rsid w:val="0067698D"/>
    <w:rsid w:val="0068241C"/>
    <w:rsid w:val="006828E8"/>
    <w:rsid w:val="00685837"/>
    <w:rsid w:val="00687464"/>
    <w:rsid w:val="006901DA"/>
    <w:rsid w:val="006935E4"/>
    <w:rsid w:val="00696929"/>
    <w:rsid w:val="006A331C"/>
    <w:rsid w:val="006A5489"/>
    <w:rsid w:val="006A7420"/>
    <w:rsid w:val="006B5FC3"/>
    <w:rsid w:val="006C2F1A"/>
    <w:rsid w:val="006C33ED"/>
    <w:rsid w:val="006C4CCF"/>
    <w:rsid w:val="006C7B74"/>
    <w:rsid w:val="006D05C6"/>
    <w:rsid w:val="006D2E56"/>
    <w:rsid w:val="006D4A96"/>
    <w:rsid w:val="006D6D13"/>
    <w:rsid w:val="006D738E"/>
    <w:rsid w:val="006E0BAF"/>
    <w:rsid w:val="006E0E6D"/>
    <w:rsid w:val="006E1FCA"/>
    <w:rsid w:val="006F05D5"/>
    <w:rsid w:val="006F18B9"/>
    <w:rsid w:val="006F23BE"/>
    <w:rsid w:val="00700360"/>
    <w:rsid w:val="0070146B"/>
    <w:rsid w:val="007132A8"/>
    <w:rsid w:val="00713A20"/>
    <w:rsid w:val="00717D5F"/>
    <w:rsid w:val="00721B13"/>
    <w:rsid w:val="00722577"/>
    <w:rsid w:val="00730602"/>
    <w:rsid w:val="00734383"/>
    <w:rsid w:val="00742DE6"/>
    <w:rsid w:val="00746B9C"/>
    <w:rsid w:val="0075500E"/>
    <w:rsid w:val="007623CC"/>
    <w:rsid w:val="00762B28"/>
    <w:rsid w:val="007638AA"/>
    <w:rsid w:val="00764F29"/>
    <w:rsid w:val="007736E8"/>
    <w:rsid w:val="00775007"/>
    <w:rsid w:val="00775C7F"/>
    <w:rsid w:val="0077698B"/>
    <w:rsid w:val="00777EB0"/>
    <w:rsid w:val="00785B35"/>
    <w:rsid w:val="00791791"/>
    <w:rsid w:val="00792D46"/>
    <w:rsid w:val="00793970"/>
    <w:rsid w:val="00797A2A"/>
    <w:rsid w:val="007A16F0"/>
    <w:rsid w:val="007A5342"/>
    <w:rsid w:val="007A5D0D"/>
    <w:rsid w:val="007A63DD"/>
    <w:rsid w:val="007B5513"/>
    <w:rsid w:val="007B7DEA"/>
    <w:rsid w:val="007C6137"/>
    <w:rsid w:val="007D0F8A"/>
    <w:rsid w:val="007D30C5"/>
    <w:rsid w:val="007E0C07"/>
    <w:rsid w:val="007E2B62"/>
    <w:rsid w:val="007E31DD"/>
    <w:rsid w:val="007E379D"/>
    <w:rsid w:val="007E6A46"/>
    <w:rsid w:val="007F0966"/>
    <w:rsid w:val="008059CD"/>
    <w:rsid w:val="00807BA4"/>
    <w:rsid w:val="00811CB3"/>
    <w:rsid w:val="00813547"/>
    <w:rsid w:val="00813C80"/>
    <w:rsid w:val="008165E6"/>
    <w:rsid w:val="008168FE"/>
    <w:rsid w:val="0082645E"/>
    <w:rsid w:val="0083650E"/>
    <w:rsid w:val="0083672F"/>
    <w:rsid w:val="008435FB"/>
    <w:rsid w:val="00851C19"/>
    <w:rsid w:val="00853923"/>
    <w:rsid w:val="00857731"/>
    <w:rsid w:val="008577C2"/>
    <w:rsid w:val="0086073B"/>
    <w:rsid w:val="008621B0"/>
    <w:rsid w:val="00865BFC"/>
    <w:rsid w:val="00866476"/>
    <w:rsid w:val="008677E2"/>
    <w:rsid w:val="0087023B"/>
    <w:rsid w:val="008749BF"/>
    <w:rsid w:val="00877B42"/>
    <w:rsid w:val="00891B0C"/>
    <w:rsid w:val="008A1DD7"/>
    <w:rsid w:val="008A2C3D"/>
    <w:rsid w:val="008B2FEA"/>
    <w:rsid w:val="008C1E22"/>
    <w:rsid w:val="008C696C"/>
    <w:rsid w:val="008C7587"/>
    <w:rsid w:val="008E4E80"/>
    <w:rsid w:val="008E7EDA"/>
    <w:rsid w:val="008F0655"/>
    <w:rsid w:val="008F2A8C"/>
    <w:rsid w:val="008F3680"/>
    <w:rsid w:val="008F7406"/>
    <w:rsid w:val="0093443B"/>
    <w:rsid w:val="00934636"/>
    <w:rsid w:val="009363B7"/>
    <w:rsid w:val="00952945"/>
    <w:rsid w:val="009533BA"/>
    <w:rsid w:val="009610A3"/>
    <w:rsid w:val="009634AA"/>
    <w:rsid w:val="00970FD5"/>
    <w:rsid w:val="009752E6"/>
    <w:rsid w:val="00981490"/>
    <w:rsid w:val="00984AE3"/>
    <w:rsid w:val="00986115"/>
    <w:rsid w:val="0099346D"/>
    <w:rsid w:val="00993F62"/>
    <w:rsid w:val="0099528E"/>
    <w:rsid w:val="00996BB8"/>
    <w:rsid w:val="00997277"/>
    <w:rsid w:val="00997E53"/>
    <w:rsid w:val="009A1230"/>
    <w:rsid w:val="009A57B5"/>
    <w:rsid w:val="009A67C1"/>
    <w:rsid w:val="009A6F45"/>
    <w:rsid w:val="009A7CBC"/>
    <w:rsid w:val="009C2916"/>
    <w:rsid w:val="009C617B"/>
    <w:rsid w:val="009D12F9"/>
    <w:rsid w:val="009D4667"/>
    <w:rsid w:val="009E0F61"/>
    <w:rsid w:val="009E7A9F"/>
    <w:rsid w:val="009F0557"/>
    <w:rsid w:val="009F4FBC"/>
    <w:rsid w:val="00A072BC"/>
    <w:rsid w:val="00A132AB"/>
    <w:rsid w:val="00A177A3"/>
    <w:rsid w:val="00A2141E"/>
    <w:rsid w:val="00A232B5"/>
    <w:rsid w:val="00A23600"/>
    <w:rsid w:val="00A23AD3"/>
    <w:rsid w:val="00A243F2"/>
    <w:rsid w:val="00A262A7"/>
    <w:rsid w:val="00A33DD0"/>
    <w:rsid w:val="00A37C51"/>
    <w:rsid w:val="00A40E44"/>
    <w:rsid w:val="00A44545"/>
    <w:rsid w:val="00A44A50"/>
    <w:rsid w:val="00A56813"/>
    <w:rsid w:val="00A612CB"/>
    <w:rsid w:val="00A63AB0"/>
    <w:rsid w:val="00A64835"/>
    <w:rsid w:val="00A70C52"/>
    <w:rsid w:val="00A71B59"/>
    <w:rsid w:val="00A74ABD"/>
    <w:rsid w:val="00A816D1"/>
    <w:rsid w:val="00A8318E"/>
    <w:rsid w:val="00A84222"/>
    <w:rsid w:val="00A87EC8"/>
    <w:rsid w:val="00A9112A"/>
    <w:rsid w:val="00AA250B"/>
    <w:rsid w:val="00AA3467"/>
    <w:rsid w:val="00AA3C91"/>
    <w:rsid w:val="00AA5318"/>
    <w:rsid w:val="00AA5950"/>
    <w:rsid w:val="00AB40E5"/>
    <w:rsid w:val="00AB4D26"/>
    <w:rsid w:val="00AB5B75"/>
    <w:rsid w:val="00AB6774"/>
    <w:rsid w:val="00AC0669"/>
    <w:rsid w:val="00AC096A"/>
    <w:rsid w:val="00AC0D8E"/>
    <w:rsid w:val="00AC1D7F"/>
    <w:rsid w:val="00AC1F83"/>
    <w:rsid w:val="00AC7F53"/>
    <w:rsid w:val="00AD228F"/>
    <w:rsid w:val="00AD28B4"/>
    <w:rsid w:val="00AD39A9"/>
    <w:rsid w:val="00AE2954"/>
    <w:rsid w:val="00AE2A16"/>
    <w:rsid w:val="00AE359D"/>
    <w:rsid w:val="00AE406E"/>
    <w:rsid w:val="00AE424B"/>
    <w:rsid w:val="00AE6CE0"/>
    <w:rsid w:val="00AF0FCE"/>
    <w:rsid w:val="00AF71ED"/>
    <w:rsid w:val="00B01070"/>
    <w:rsid w:val="00B02EE4"/>
    <w:rsid w:val="00B0690E"/>
    <w:rsid w:val="00B07A44"/>
    <w:rsid w:val="00B12F59"/>
    <w:rsid w:val="00B14DB0"/>
    <w:rsid w:val="00B167B2"/>
    <w:rsid w:val="00B30767"/>
    <w:rsid w:val="00B32FA5"/>
    <w:rsid w:val="00B44597"/>
    <w:rsid w:val="00B4722D"/>
    <w:rsid w:val="00B52CC3"/>
    <w:rsid w:val="00B561DE"/>
    <w:rsid w:val="00B642E2"/>
    <w:rsid w:val="00B70713"/>
    <w:rsid w:val="00B73C11"/>
    <w:rsid w:val="00B742C6"/>
    <w:rsid w:val="00B80971"/>
    <w:rsid w:val="00B81839"/>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20A3"/>
    <w:rsid w:val="00C40E36"/>
    <w:rsid w:val="00C4249F"/>
    <w:rsid w:val="00C4258D"/>
    <w:rsid w:val="00C4557E"/>
    <w:rsid w:val="00C51750"/>
    <w:rsid w:val="00C51F2F"/>
    <w:rsid w:val="00C6088B"/>
    <w:rsid w:val="00C62D66"/>
    <w:rsid w:val="00C71624"/>
    <w:rsid w:val="00C73141"/>
    <w:rsid w:val="00C75A7D"/>
    <w:rsid w:val="00C75CB1"/>
    <w:rsid w:val="00C84644"/>
    <w:rsid w:val="00C85A32"/>
    <w:rsid w:val="00C86371"/>
    <w:rsid w:val="00CB0066"/>
    <w:rsid w:val="00CB1DA8"/>
    <w:rsid w:val="00CB457C"/>
    <w:rsid w:val="00CC0BE9"/>
    <w:rsid w:val="00CC1A6C"/>
    <w:rsid w:val="00CC4771"/>
    <w:rsid w:val="00CC5C3B"/>
    <w:rsid w:val="00CD1CAB"/>
    <w:rsid w:val="00CE5254"/>
    <w:rsid w:val="00CE76AD"/>
    <w:rsid w:val="00CF16B0"/>
    <w:rsid w:val="00CF24D7"/>
    <w:rsid w:val="00CF4B8A"/>
    <w:rsid w:val="00CF5A57"/>
    <w:rsid w:val="00CF7512"/>
    <w:rsid w:val="00D07E42"/>
    <w:rsid w:val="00D116E3"/>
    <w:rsid w:val="00D13756"/>
    <w:rsid w:val="00D1561A"/>
    <w:rsid w:val="00D16701"/>
    <w:rsid w:val="00D21677"/>
    <w:rsid w:val="00D229F9"/>
    <w:rsid w:val="00D22A83"/>
    <w:rsid w:val="00D22BF9"/>
    <w:rsid w:val="00D33268"/>
    <w:rsid w:val="00D348B5"/>
    <w:rsid w:val="00D35612"/>
    <w:rsid w:val="00D360BE"/>
    <w:rsid w:val="00D43C33"/>
    <w:rsid w:val="00D45CD4"/>
    <w:rsid w:val="00D46972"/>
    <w:rsid w:val="00D469A6"/>
    <w:rsid w:val="00D54354"/>
    <w:rsid w:val="00D70B22"/>
    <w:rsid w:val="00D71BD2"/>
    <w:rsid w:val="00D75819"/>
    <w:rsid w:val="00D76CCD"/>
    <w:rsid w:val="00D77897"/>
    <w:rsid w:val="00D8184B"/>
    <w:rsid w:val="00D846DF"/>
    <w:rsid w:val="00D85137"/>
    <w:rsid w:val="00D940B8"/>
    <w:rsid w:val="00D94362"/>
    <w:rsid w:val="00D95C31"/>
    <w:rsid w:val="00D97202"/>
    <w:rsid w:val="00DA0FE2"/>
    <w:rsid w:val="00DA63AD"/>
    <w:rsid w:val="00DB4425"/>
    <w:rsid w:val="00DC27A2"/>
    <w:rsid w:val="00DC2FF4"/>
    <w:rsid w:val="00DD1270"/>
    <w:rsid w:val="00DD1E01"/>
    <w:rsid w:val="00DD2561"/>
    <w:rsid w:val="00DD309D"/>
    <w:rsid w:val="00DD3D39"/>
    <w:rsid w:val="00DD4266"/>
    <w:rsid w:val="00DD5454"/>
    <w:rsid w:val="00DE0232"/>
    <w:rsid w:val="00DE3A4C"/>
    <w:rsid w:val="00DE6AAA"/>
    <w:rsid w:val="00DF313F"/>
    <w:rsid w:val="00DF46ED"/>
    <w:rsid w:val="00DF4803"/>
    <w:rsid w:val="00E06635"/>
    <w:rsid w:val="00E077D8"/>
    <w:rsid w:val="00E10B88"/>
    <w:rsid w:val="00E144BC"/>
    <w:rsid w:val="00E144CE"/>
    <w:rsid w:val="00E218C6"/>
    <w:rsid w:val="00E24D31"/>
    <w:rsid w:val="00E32319"/>
    <w:rsid w:val="00E3271F"/>
    <w:rsid w:val="00E3394C"/>
    <w:rsid w:val="00E347DD"/>
    <w:rsid w:val="00E43216"/>
    <w:rsid w:val="00E44AC8"/>
    <w:rsid w:val="00E51ADE"/>
    <w:rsid w:val="00E53A9F"/>
    <w:rsid w:val="00E558FB"/>
    <w:rsid w:val="00E56629"/>
    <w:rsid w:val="00E6051D"/>
    <w:rsid w:val="00E61BE1"/>
    <w:rsid w:val="00E61CD2"/>
    <w:rsid w:val="00E62525"/>
    <w:rsid w:val="00E64244"/>
    <w:rsid w:val="00E642D0"/>
    <w:rsid w:val="00E7090C"/>
    <w:rsid w:val="00E71F75"/>
    <w:rsid w:val="00E81754"/>
    <w:rsid w:val="00E82093"/>
    <w:rsid w:val="00E82C91"/>
    <w:rsid w:val="00E84333"/>
    <w:rsid w:val="00E843C9"/>
    <w:rsid w:val="00E956F0"/>
    <w:rsid w:val="00EB15E5"/>
    <w:rsid w:val="00EB5063"/>
    <w:rsid w:val="00EC556F"/>
    <w:rsid w:val="00EC63AC"/>
    <w:rsid w:val="00EC7642"/>
    <w:rsid w:val="00ED7E79"/>
    <w:rsid w:val="00EE2B64"/>
    <w:rsid w:val="00EF095B"/>
    <w:rsid w:val="00EF0C2B"/>
    <w:rsid w:val="00F00156"/>
    <w:rsid w:val="00F052DD"/>
    <w:rsid w:val="00F11BC9"/>
    <w:rsid w:val="00F15193"/>
    <w:rsid w:val="00F1605A"/>
    <w:rsid w:val="00F215A9"/>
    <w:rsid w:val="00F242D1"/>
    <w:rsid w:val="00F31CF5"/>
    <w:rsid w:val="00F35FBD"/>
    <w:rsid w:val="00F43CF8"/>
    <w:rsid w:val="00F43E46"/>
    <w:rsid w:val="00F4414C"/>
    <w:rsid w:val="00F44C6A"/>
    <w:rsid w:val="00F47252"/>
    <w:rsid w:val="00F47538"/>
    <w:rsid w:val="00F47899"/>
    <w:rsid w:val="00F519B8"/>
    <w:rsid w:val="00F55330"/>
    <w:rsid w:val="00F55C76"/>
    <w:rsid w:val="00F6247F"/>
    <w:rsid w:val="00F64B69"/>
    <w:rsid w:val="00F67BF0"/>
    <w:rsid w:val="00F75C09"/>
    <w:rsid w:val="00F842AC"/>
    <w:rsid w:val="00F913DF"/>
    <w:rsid w:val="00F927E9"/>
    <w:rsid w:val="00F94082"/>
    <w:rsid w:val="00F947E9"/>
    <w:rsid w:val="00FA3D99"/>
    <w:rsid w:val="00FA54C6"/>
    <w:rsid w:val="00FB32E6"/>
    <w:rsid w:val="00FB5A04"/>
    <w:rsid w:val="00FC1DC9"/>
    <w:rsid w:val="00FC27A3"/>
    <w:rsid w:val="00FC5196"/>
    <w:rsid w:val="00FC7EFB"/>
    <w:rsid w:val="00FD11FF"/>
    <w:rsid w:val="00FD1574"/>
    <w:rsid w:val="00FD4A50"/>
    <w:rsid w:val="00FD4CAF"/>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61"/>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27E9"/>
    <w:rPr>
      <w:rFonts w:ascii="Arial" w:hAnsi="Arial"/>
      <w:sz w:val="22"/>
      <w:szCs w:val="24"/>
    </w:rPr>
  </w:style>
  <w:style w:type="paragraph" w:styleId="Titre1">
    <w:name w:val="heading 1"/>
    <w:basedOn w:val="Titre"/>
    <w:next w:val="Normal"/>
    <w:link w:val="Titre1Car"/>
    <w:qFormat/>
    <w:rsid w:val="00E71F75"/>
    <w:pPr>
      <w:numPr>
        <w:numId w:val="1"/>
      </w:numPr>
      <w:outlineLvl w:val="0"/>
    </w:pPr>
    <w:rPr>
      <w:b/>
    </w:rPr>
  </w:style>
  <w:style w:type="paragraph" w:styleId="Titre2">
    <w:name w:val="heading 2"/>
    <w:basedOn w:val="Normal"/>
    <w:next w:val="Normal"/>
    <w:link w:val="Titre2Car"/>
    <w:qFormat/>
    <w:rsid w:val="00E71F75"/>
    <w:pPr>
      <w:numPr>
        <w:ilvl w:val="1"/>
        <w:numId w:val="1"/>
      </w:numPr>
      <w:jc w:val="both"/>
      <w:outlineLvl w:val="1"/>
    </w:pPr>
    <w:rPr>
      <w:rFonts w:cs="Arial"/>
      <w:b/>
      <w:szCs w:val="22"/>
    </w:rPr>
  </w:style>
  <w:style w:type="paragraph" w:styleId="Titre3">
    <w:name w:val="heading 3"/>
    <w:basedOn w:val="Normal"/>
    <w:next w:val="Normal"/>
    <w:qFormat/>
    <w:rsid w:val="00E71F75"/>
    <w:pPr>
      <w:numPr>
        <w:ilvl w:val="2"/>
        <w:numId w:val="1"/>
      </w:numPr>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1"/>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aliases w:val="Paragraphe de liste 1"/>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B561DE"/>
    <w:pPr>
      <w:tabs>
        <w:tab w:val="right" w:leader="dot" w:pos="8495"/>
      </w:tabs>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uiPriority w:val="99"/>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F55330"/>
    <w:rPr>
      <w:rFonts w:ascii="Arial" w:hAnsi="Arial" w:cs="Arial"/>
      <w:b/>
      <w:color w:val="FF6600"/>
      <w:sz w:val="22"/>
      <w:szCs w:val="22"/>
    </w:rPr>
  </w:style>
  <w:style w:type="paragraph" w:styleId="NormalWeb">
    <w:name w:val="Normal (Web)"/>
    <w:basedOn w:val="Normal"/>
    <w:uiPriority w:val="99"/>
    <w:unhideWhenUsed/>
    <w:rsid w:val="00E3394C"/>
    <w:pPr>
      <w:spacing w:before="100" w:beforeAutospacing="1" w:after="100" w:afterAutospacing="1"/>
    </w:pPr>
    <w:rPr>
      <w:rFonts w:ascii="Times New Roman" w:hAnsi="Times New Roman"/>
      <w:sz w:val="24"/>
    </w:rPr>
  </w:style>
  <w:style w:type="character" w:customStyle="1" w:styleId="ParagraphedelisteCar">
    <w:name w:val="Paragraphe de liste Car"/>
    <w:aliases w:val="Paragraphe de liste 1 Car"/>
    <w:link w:val="Paragraphedeliste"/>
    <w:uiPriority w:val="34"/>
    <w:locked/>
    <w:rsid w:val="00E61BE1"/>
    <w:rPr>
      <w:rFonts w:ascii="Arial" w:hAnsi="Arial"/>
      <w:sz w:val="22"/>
      <w:szCs w:val="24"/>
    </w:rPr>
  </w:style>
  <w:style w:type="paragraph" w:styleId="Rvision">
    <w:name w:val="Revision"/>
    <w:hidden/>
    <w:uiPriority w:val="99"/>
    <w:semiHidden/>
    <w:rsid w:val="00A232B5"/>
    <w:rPr>
      <w:rFonts w:ascii="Arial" w:hAnsi="Arial"/>
      <w:sz w:val="22"/>
      <w:szCs w:val="24"/>
    </w:rPr>
  </w:style>
  <w:style w:type="table" w:styleId="Grilledutableau">
    <w:name w:val="Table Grid"/>
    <w:basedOn w:val="TableauNormal"/>
    <w:rsid w:val="005D6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C86371"/>
  </w:style>
  <w:style w:type="character" w:customStyle="1" w:styleId="PieddepageCar">
    <w:name w:val="Pied de page Car"/>
    <w:basedOn w:val="Policepardfaut"/>
    <w:link w:val="Pieddepage"/>
    <w:uiPriority w:val="99"/>
    <w:rsid w:val="00C86371"/>
    <w:rPr>
      <w:rFonts w:ascii="Arial" w:hAnsi="Arial"/>
    </w:rPr>
  </w:style>
  <w:style w:type="character" w:styleId="Mentionnonrsolue">
    <w:name w:val="Unresolved Mention"/>
    <w:basedOn w:val="Policepardfaut"/>
    <w:uiPriority w:val="99"/>
    <w:semiHidden/>
    <w:unhideWhenUsed/>
    <w:rsid w:val="00566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1078978">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438111963">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914634245">
      <w:bodyDiv w:val="1"/>
      <w:marLeft w:val="0"/>
      <w:marRight w:val="0"/>
      <w:marTop w:val="0"/>
      <w:marBottom w:val="0"/>
      <w:divBdr>
        <w:top w:val="none" w:sz="0" w:space="0" w:color="auto"/>
        <w:left w:val="none" w:sz="0" w:space="0" w:color="auto"/>
        <w:bottom w:val="none" w:sz="0" w:space="0" w:color="auto"/>
        <w:right w:val="none" w:sz="0" w:space="0" w:color="auto"/>
      </w:divBdr>
    </w:div>
    <w:div w:id="1085877078">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326939750">
      <w:bodyDiv w:val="1"/>
      <w:marLeft w:val="0"/>
      <w:marRight w:val="0"/>
      <w:marTop w:val="0"/>
      <w:marBottom w:val="0"/>
      <w:divBdr>
        <w:top w:val="none" w:sz="0" w:space="0" w:color="auto"/>
        <w:left w:val="none" w:sz="0" w:space="0" w:color="auto"/>
        <w:bottom w:val="none" w:sz="0" w:space="0" w:color="auto"/>
        <w:right w:val="none" w:sz="0" w:space="0" w:color="auto"/>
      </w:divBdr>
    </w:div>
    <w:div w:id="1353535314">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36128234">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in.vigneron@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https://www.legifrance.gouv.fr/affichTexte.do;jsessionid=48910BD1FF5583577BDBC6A0F4EE90CC.tplgfr44s_1?cidTexte=JORFTEXT000038318472&amp;dateTexte=2019033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arah.dhellemme@cea.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meli.fr/entreprise/votre-entreprise/compte-atmp/ouvrir-compte-atmp" TargetMode="External"/><Relationship Id="rId20" Type="http://schemas.openxmlformats.org/officeDocument/2006/relationships/hyperlink" Target="mailto:sylvain.vigneron@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net-entreprises.fr" TargetMode="External"/><Relationship Id="rId23" Type="http://schemas.openxmlformats.org/officeDocument/2006/relationships/hyperlink" Target="mailto:steven.yhuel@cea.fr" TargetMode="External"/><Relationship Id="rId28"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sarah.dhellemme@cea.fr" TargetMode="External"/><Relationship Id="rId14" Type="http://schemas.openxmlformats.org/officeDocument/2006/relationships/hyperlink" Target="https://ec.europa.eu/tools/espd/filter?lang=fr" TargetMode="External"/><Relationship Id="rId22" Type="http://schemas.openxmlformats.org/officeDocument/2006/relationships/hyperlink" Target="mailto:enzo.scheiwe@cea.fr"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3A04-15A1-4407-9192-E3F6DDC2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12</Pages>
  <Words>4247</Words>
  <Characters>26898</Characters>
  <Application>Microsoft Office Word</Application>
  <DocSecurity>0</DocSecurity>
  <Lines>224</Lines>
  <Paragraphs>62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31083</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101</cp:revision>
  <cp:lastPrinted>2026-02-09T14:15:00Z</cp:lastPrinted>
  <dcterms:created xsi:type="dcterms:W3CDTF">2022-01-06T14:09:00Z</dcterms:created>
  <dcterms:modified xsi:type="dcterms:W3CDTF">2026-02-12T10:33:00Z</dcterms:modified>
</cp:coreProperties>
</file>